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volubilis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10:98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'Boxvale' [percise locality withheld for conservation reasons], Julia Wells (MEL);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volubile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volubile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volubilis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volubilis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