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daweana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4:82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 km N of Marandoo (which is just S of Mt Bruce) on the road to Tom Price, 16 July 1980, B.R. Maslin 4682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306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 This taxon is a hybrid species.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daweanum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daweanum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daweana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daweana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