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Vachellia ditricha</w:t>
      </w:r>
      <w:r>
        <w:t xml:space="preserve"> (Pedley) Kodela</w:t>
      </w:r>
      <w:r w:rsidR="00780DEE" w:rsidRPr="00780DEE">
        <w:rPr>
          <w:i/>
        </w:rPr>
        <w:t xml:space="preserve"> Telopea</w:t>
      </w:r>
      <w:proofErr w:type="spellStart"/>
      <w:r w:rsidR="00780DEE">
        <w:t xml:space="preserve"> 11(2):234</w:t>
      </w:r>
      <w:proofErr w:type="spellEnd"/>
      <w:r w:rsidR="00780DEE">
        <w:t xml:space="preserve"> (2006)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AUSTRALIA [N]: Northern Territory, Queensland, Western Australia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ditricha</w:t>
      </w:r>
      <w:r>
        <w:t xml:space="preserve"> Pedley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ditricha</w:t>
      </w:r>
      <w:r>
        <w:t xml:space="preserve"> Pedley</w:t>
      </w:r>
      <w:r>
        <w:t xml:space="preserve"> (1980)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ditricha</w:t>
      </w:r>
      <w:r>
        <w:t xml:space="preserve">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1:307</w:t>
      </w:r>
      <w:proofErr w:type="spellEnd"/>
      <w:r w:rsidR="00780DEE">
        <w:t xml:space="preserve"> (1980)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Kodela &amp;amp; Wilson (2006: 234)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ditricha</w:t>
      </w:r>
      <w:proofErr w:type="spellEnd"/>
      <w:r>
        <w:t xml:space="preserve"> (Pedley) Kodela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Queensland: Kowanyama Aboriginal Reserve on the Mitchell River, B.  Alpher, Dec. 1977 (BRI)</w:t>
      </w:r>
      <w:proofErr w:type="spellEnd"/>
      <w:r w:rsidRPr="009A6983">
        <w:rPr>
          <w:b/>
        </w:rPr>
        <w:t xml:space="preserve"> Source:</w:t>
      </w:r>
      <w:r>
        <w:t xml:space="preserve"> Kodela &amp; Wilson (2006: 234)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