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sericophylla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3:122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Desert along the Suttor River, Qld, without date, F. Mueller s.n. (?MEL n.v.); isotype: K</w:t>
      </w:r>
      <w:proofErr w:type="spellEnd"/>
      <w:r w:rsidRPr="009A6983">
        <w:rPr>
          <w:b/>
        </w:rPr>
        <w:t xml:space="preserve"> Source:</w:t>
      </w:r>
      <w:r>
        <w:t xml:space="preserve"> Maslin &amp; van Leeuwen (2008: 150)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coriacea</w:t>
      </w:r>
      <w:r w:rsidR="00041308">
        <w:t xml:space="preserve"> subsp.</w:t>
      </w:r>
      <w:r w:rsidR="00041308" w:rsidRPr="00815E7D">
        <w:rPr>
          <w:i/>
        </w:rPr>
        <w:t xml:space="preserve"> sericophylla</w:t>
      </w:r>
      <w:r>
        <w:t xml:space="preserve"> (F.Muell.) R.S.Cowan &amp; Maslin</w:t>
      </w:r>
      <w:r>
        <w:t xml:space="preserve"> (1993)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coriaceum</w:t>
      </w:r>
      <w:r w:rsidR="00041308">
        <w:t xml:space="preserve"> subsp.</w:t>
      </w:r>
      <w:r w:rsidR="00041308" w:rsidRPr="00815E7D">
        <w:rPr>
          <w:i/>
        </w:rPr>
        <w:t xml:space="preserve"> sericophyllum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coriacea</w:t>
      </w:r>
      <w:r w:rsidR="00041308">
        <w:t xml:space="preserve"> var.</w:t>
      </w:r>
      <w:r w:rsidR="00041308" w:rsidRPr="00815E7D">
        <w:rPr>
          <w:i/>
        </w:rPr>
        <w:t xml:space="preserve"> angustior</w:t>
      </w:r>
      <w:r>
        <w:t xml:space="preserve"> Maiden</w:t>
      </w:r>
      <w:r>
        <w:t xml:space="preserve"> (1920)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coriacea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sericophylla</w:t>
      </w:r>
      <w:proofErr w:type="spellEnd"/>
      <w:r>
        <w:t xml:space="preserve"> (F.Muell.)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9(1):87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coriaceum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sericophyllum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coriacea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angustior</w:t>
      </w:r>
      <w:proofErr w:type="spellEnd"/>
      <w:r>
        <w:t xml:space="preserve">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7(4):154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Beta, Qld, June 1913, J.L. Boorman (NSW183183). (2) Prairie, 30 miles [48 km] E of Hughenden, Qld, 1 September 1913, R.H. Cambage 3961 (NSW). (3) Prairie, Qld, September 1918, J.R. Chisholm (NSW183181). (4) New Angledool, N.S.W., February 1900, A. Paddison (NSW183180).</w:t>
      </w:r>
      <w:proofErr w:type="spellEnd"/>
      <w:r w:rsidRPr="009A6983">
        <w:rPr>
          <w:b/>
        </w:rPr>
        <w:t xml:space="preserve"> Source:</w:t>
      </w:r>
      <w:r>
        <w:t xml:space="preserve"> Maslin &amp; van Leeuwen (2008: 150)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