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buxifolia</w:t>
      </w:r>
      <w:r>
        <w:t xml:space="preserve"> A.Cunn.</w:t>
      </w:r>
      <w:r w:rsidR="00780DEE" w:rsidRPr="00780DEE">
        <w:rPr>
          <w:i/>
        </w:rPr>
        <w:t xml:space="preserve"> in B.Field, Geogr. Mem. New South Wales</w:t>
      </w:r>
      <w:proofErr w:type="spellStart"/>
      <w:r w:rsidR="00780DEE">
        <w:t xml:space="preserve"> :344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Macquarie River, N.S.W., on pine ridges (sphalm. 'ranges' in protologue), Oct. 1822, A. Cunningham 217 (probable holotype K)</w:t>
      </w:r>
      <w:proofErr w:type="spellEnd"/>
      <w:r w:rsidRPr="009A6983">
        <w:rPr>
          <w:b/>
        </w:rPr>
        <w:t xml:space="preserve"> Source:</w:t>
      </w:r>
      <w:r>
        <w:t xml:space="preserve"> Fl. Australia 11A: 340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Queensland, Victoria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(subsp.buxifolia, subsp.pubiflora)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buxifolia</w:t>
      </w:r>
      <w:r w:rsidR="00041308">
        <w:t xml:space="preserve"> var.</w:t>
      </w:r>
      <w:r w:rsidR="00041308" w:rsidRPr="00815E7D">
        <w:rPr>
          <w:i/>
        </w:rPr>
        <w:t xml:space="preserve"> buxifolia</w:t>
      </w:r>
      <w:r>
        <w:t xml:space="preserve"> A.Cunn.</w:t>
      </w:r>
      <w:r>
        <w:t xml:space="preserve"> (1859)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buxifolium</w:t>
      </w:r>
      <w:r>
        <w:t xml:space="preserve"> (A.Cunn.)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brevifolia</w:t>
      </w:r>
      <w:r>
        <w:t xml:space="preserve"> G.Lodd.</w:t>
      </w:r>
      <w:r>
        <w:t xml:space="preserve"> (1827)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brevifolia</w:t>
      </w:r>
      <w:r>
        <w:t xml:space="preserve"> G.Lodd. ex G.Don</w:t>
      </w:r>
      <w:r>
        <w:t xml:space="preserve"> (1832)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neglecta</w:t>
      </w:r>
      <w:r>
        <w:t xml:space="preserve"> Maiden &amp; R.T.Baker</w:t>
      </w:r>
      <w:r>
        <w:t xml:space="preserve"> (1894)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buxifolia</w:t>
      </w:r>
      <w:r w:rsidR="00041308">
        <w:t xml:space="preserve"> var.</w:t>
      </w:r>
      <w:r w:rsidR="00041308" w:rsidRPr="00815E7D">
        <w:rPr>
          <w:i/>
        </w:rPr>
        <w:t xml:space="preserve"> neglecta</w:t>
      </w:r>
      <w:r>
        <w:t xml:space="preserve"> (Maiden &amp; R.T.Baker) Maiden</w:t>
      </w:r>
      <w:r>
        <w:t xml:space="preserve"> (1906)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buxifolia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buxifolia</w:t>
      </w:r>
      <w:proofErr w:type="spellEnd"/>
      <w:r>
        <w:t xml:space="preserve"> A.Cunn.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3:128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buxifolia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buxifolia var. subvelutina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buxifolium</w:t>
      </w:r>
      <w:r>
        <w:t xml:space="preserve"> (A.Cunn.)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buxifolia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buxifolia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brevifolia</w:t>
      </w:r>
      <w:r>
        <w:t xml:space="preserve"> G.Lodd.</w:t>
      </w:r>
      <w:r w:rsidR="00780DEE" w:rsidRPr="00780DEE">
        <w:rPr>
          <w:i/>
        </w:rPr>
        <w:t xml:space="preserve"> Bot. Cab.</w:t>
      </w:r>
      <w:proofErr w:type="spellStart"/>
      <w:r w:rsidR="00780DEE">
        <w:t xml:space="preserve"> 13: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340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buxifolia</w:t>
      </w:r>
      <w:proofErr w:type="spellEnd"/>
      <w:r>
        <w:t xml:space="preserve"> A.Cunn.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nud. (plate not accompanied by analysis).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brevifolia</w:t>
      </w:r>
      <w:r>
        <w:t xml:space="preserve"> G.Lodd.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2:406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buxifolia</w:t>
      </w:r>
      <w:proofErr w:type="spellEnd"/>
      <w:r>
        <w:t xml:space="preserve"> A.Cunn.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Type not cited but provenance given as 'Native of New South Wales'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neglecta</w:t>
      </w:r>
      <w:r>
        <w:t xml:space="preserve"> Maiden &amp; R.T.Baker</w:t>
      </w:r>
      <w:r w:rsidR="00780DEE" w:rsidRPr="00780DEE">
        <w:rPr>
          <w:i/>
        </w:rPr>
        <w:t xml:space="preserve"> Proc. Linn. Soc. New South Wales, ser. 2</w:t>
      </w:r>
      <w:proofErr w:type="spellStart"/>
      <w:r w:rsidR="00780DEE">
        <w:t xml:space="preserve"> 9:163</w:t>
      </w:r>
      <w:proofErr w:type="spellEnd"/>
      <w:r w:rsidR="00780DEE">
        <w:t xml:space="preserve"> (1894)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(1980: 280)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buxifolia</w:t>
      </w:r>
      <w:proofErr w:type="spellEnd"/>
      <w:r>
        <w:t xml:space="preserve"> A.Cunn.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"Bowenfels and Rylestone District, and other trans-Blue Mtns localities"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340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buxifolia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neglecta</w:t>
      </w:r>
      <w:proofErr w:type="spellEnd"/>
      <w:r>
        <w:t xml:space="preserve"> (Maiden &amp; R.T.Baker) Maiden</w:t>
      </w:r>
      <w:r w:rsidR="00780DEE" w:rsidRPr="00780DEE">
        <w:rPr>
          <w:i/>
        </w:rPr>
        <w:t xml:space="preserve"> Wattles &amp; wattle-barks, ed. 3</w:t>
      </w:r>
      <w:proofErr w:type="spellStart"/>
      <w:r w:rsidR="00780DEE">
        <w:t xml:space="preserve"> :60, 68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Pedley (1980: 280)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buxifolia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neglecta</w:t>
      </w:r>
      <w:r>
        <w:t xml:space="preserve"> Maiden &amp; R.T.Baker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