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pubescens</w:t>
      </w:r>
      <w:r>
        <w:t xml:space="preserve"> (Vent.) R.Br.</w:t>
      </w:r>
      <w:r w:rsidR="00780DEE" w:rsidRPr="00780DEE">
        <w:rPr>
          <w:i/>
        </w:rPr>
        <w:t xml:space="preserve"> in W.T.Aiton, Hort. Kew. Ed. 2</w:t>
      </w:r>
      <w:proofErr w:type="spellStart"/>
      <w:r w:rsidR="00780DEE">
        <w:t xml:space="preserve"> 5:467</w:t>
      </w:r>
      <w:proofErr w:type="spellEnd"/>
      <w:r w:rsidR="00780DEE">
        <w:t xml:space="preserve"> (1813)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Botrycephalae</w:t>
      </w:r>
    </w:p>
    <w:p w:rsidR="009A6983" w:rsidRPr="009A6983" w:rsidRDefault="009A6983">
      <w:r>
        <w:rPr>
          <w:b/>
        </w:rPr>
        <w:t>Distribution:</w:t>
      </w:r>
      <w:r>
        <w:t xml:space="preserve"> AFRICA [Or]: Egypt. AUSTRALIA [N]: New South Wales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pubescens</w:t>
      </w:r>
      <w:r>
        <w:t xml:space="preserve"> Vent.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pubescens</w:t>
      </w:r>
      <w:r>
        <w:t xml:space="preserve"> Vent.</w:t>
      </w:r>
      <w:r>
        <w:t xml:space="preserve"> (1803)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Mimosa pubigera</w:t>
      </w:r>
      <w:r>
        <w:t xml:space="preserve"> hort. ex Poir.</w:t>
      </w:r>
      <w:r>
        <w:t xml:space="preserve"> (1810)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pubescens</w:t>
      </w:r>
      <w:r>
        <w:t xml:space="preserve"> (Vent.)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mollissima</w:t>
      </w:r>
      <w:r>
        <w:t xml:space="preserve"> hort. ex Willd.</w:t>
      </w:r>
      <w:r>
        <w:t xml:space="preserve"> (1809)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mollissima</w:t>
      </w:r>
      <w:r w:rsidR="00041308">
        <w:t xml:space="preserve"> var.</w:t>
      </w:r>
      <w:r w:rsidR="00041308" w:rsidRPr="00815E7D">
        <w:rPr>
          <w:i/>
        </w:rPr>
        <w:t xml:space="preserve"> mollissima</w:t>
      </w:r>
      <w:r>
        <w:t xml:space="preserve"> (1843)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pubescens</w:t>
      </w:r>
      <w:r>
        <w:t xml:space="preserve"> Vent.</w:t>
      </w:r>
      <w:r w:rsidR="00780DEE" w:rsidRPr="00780DEE">
        <w:rPr>
          <w:i/>
        </w:rPr>
        <w:t xml:space="preserve"> Jard. Malmaison</w:t>
      </w:r>
      <w:proofErr w:type="spellStart"/>
      <w:r w:rsidR="00780DEE">
        <w:t xml:space="preserve"> 1:</w:t>
      </w:r>
      <w:proofErr w:type="spellEnd"/>
      <w:r w:rsidR="00780DEE">
        <w:t xml:space="preserve"> (1803)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11A: 224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pubescens</w:t>
      </w:r>
      <w:proofErr w:type="spellEnd"/>
      <w:r>
        <w:t xml:space="preserve"> (Vent.) R.Br.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"Arbrisseau originaire de la Nouvelle Hollande"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P.K. Kodela &amp; P.G. Wilson 2017: 30): ex H. Malm. [from the Garden of Malmaison] (G [G00341443, left-hand branchlet])</w:t>
      </w:r>
      <w:proofErr w:type="spellEnd"/>
      <w:r w:rsidRPr="009A6983">
        <w:rPr>
          <w:b/>
        </w:rPr>
        <w:t xml:space="preserve"> Source:</w:t>
      </w:r>
      <w:r>
        <w:t xml:space="preserve"> Kodela &amp; Wilson (2017: 30)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pubigera</w:t>
      </w:r>
      <w:r>
        <w:t xml:space="preserve"> hort. ex Poir.</w:t>
      </w:r>
      <w:r w:rsidR="00780DEE" w:rsidRPr="00780DEE">
        <w:rPr>
          <w:i/>
        </w:rPr>
        <w:t xml:space="preserve"> Encycl.</w:t>
      </w:r>
      <w:proofErr w:type="spellStart"/>
      <w:r w:rsidR="00780DEE">
        <w:t xml:space="preserve"> Suppl. 1:71</w:t>
      </w:r>
      <w:proofErr w:type="spellEnd"/>
      <w:r w:rsidR="00780DEE">
        <w:t xml:space="preserve"> (1810)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Fl. Australia 11A: 224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pubescens</w:t>
      </w:r>
      <w:proofErr w:type="spellEnd"/>
      <w:r>
        <w:t xml:space="preserve"> (Vent.) R.Br.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pubescens</w:t>
      </w:r>
      <w:r>
        <w:t xml:space="preserve"> Vent.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pubescens</w:t>
      </w:r>
      <w:r>
        <w:t xml:space="preserve"> (Vent.)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pubescens</w:t>
      </w:r>
      <w:proofErr w:type="spellEnd"/>
      <w:r>
        <w:t xml:space="preserve"> (Vent.) R.Br.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pubescens</w:t>
      </w:r>
      <w:r>
        <w:t xml:space="preserve"> Vent.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mollissima</w:t>
      </w:r>
      <w:r>
        <w:t xml:space="preserve"> hort. ex Willd.</w:t>
      </w:r>
      <w:r w:rsidR="00780DEE" w:rsidRPr="00780DEE">
        <w:rPr>
          <w:i/>
        </w:rPr>
        <w:t xml:space="preserve"> Enum. Pl.</w:t>
      </w:r>
      <w:proofErr w:type="spellStart"/>
      <w:r w:rsidR="00780DEE">
        <w:t xml:space="preserve"> :1053</w:t>
      </w:r>
      <w:proofErr w:type="spellEnd"/>
      <w:r w:rsidR="00780DEE">
        <w:t xml:space="preserve"> (1809)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224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pubescens</w:t>
      </w:r>
      <w:proofErr w:type="spellEnd"/>
      <w:r>
        <w:t xml:space="preserve"> (Vent.) R.Br.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Nova Hollandia, Herb. Willdenow No. 19152 (B)</w:t>
      </w:r>
      <w:proofErr w:type="spellEnd"/>
      <w:r w:rsidRPr="009A6983">
        <w:rPr>
          <w:b/>
        </w:rPr>
        <w:t xml:space="preserve"> Source:</w:t>
      </w:r>
      <w:r>
        <w:t xml:space="preserve"> Fl. Australia 11A: 224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'mollisissima'. In Fl. Australia (11A: 224, 2001) Mimosa mollissima (Willd.) Poir. Was incorrectly listed as a synonym of Acacia mollissima hort. ex Willd. This name (Mimosa mollissima) is correctly placed as a synonym of Inga mollissima Willd.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mollissima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mollissima</w:t>
      </w:r>
      <w:proofErr w:type="spellEnd"/>
      <w:r>
        <w:t xml:space="preserve"> </w:t>
      </w:r>
      <w:r w:rsidR="00780DEE" w:rsidRPr="00780DEE">
        <w:rPr>
          <w:i/>
        </w:rPr>
        <w:t xml:space="preserve"> Repert. Bot. Syst.</w:t>
      </w:r>
      <w:proofErr w:type="spellStart"/>
      <w:r w:rsidR="00780DEE">
        <w:t xml:space="preserve"> 1:907</w:t>
      </w:r>
      <w:proofErr w:type="spellEnd"/>
      <w:r w:rsidR="00780DEE">
        <w:t xml:space="preserve"> (1843)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pubescens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mollissima var. angulata (Desv.) Walp.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