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prominens</w:t>
      </w:r>
      <w:r>
        <w:t xml:space="preserve"> A.Cunn. ex G.Don</w:t>
      </w:r>
      <w:r w:rsidR="00780DEE" w:rsidRPr="00780DEE">
        <w:rPr>
          <w:i/>
        </w:rPr>
        <w:t xml:space="preserve"> Gen. Hist.</w:t>
      </w:r>
      <w:proofErr w:type="spellStart"/>
      <w:r w:rsidR="00780DEE">
        <w:t xml:space="preserve"> 2:406</w:t>
      </w:r>
      <w:proofErr w:type="spellEnd"/>
      <w:r w:rsidR="00780DEE">
        <w:t xml:space="preserve"> (1832)</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3CAA" w:rsidRPr="009A6983" w:rsidRDefault="009A3CAA" w:rsidP="009A3CAA">
      <w:r>
        <w:rPr>
          <w:b/>
        </w:rPr>
        <w:t>Type Citation:</w:t>
      </w:r>
      <w:proofErr w:type="spellStart"/>
      <w:r>
        <w:t xml:space="preserve"> No type cited but provenance given as "Native of New South Wales"</w:t>
      </w:r>
      <w:proofErr w:type="spellEnd"/>
    </w:p>
    <w:p w:rsidR="009A6983" w:rsidRPr="009A6983" w:rsidRDefault="009A6983">
      <w:r>
        <w:rPr>
          <w:b/>
        </w:rPr>
        <w:t>Distribution:</w:t>
      </w:r>
      <w:r>
        <w:t xml:space="preserve"> AUSTRALIA: New South Wales [N], Victoria [Ns], Western Australia [Ns]. INDIAN SUBCONTINENT [I]: India (Karnataka, Tamil Nadu)</w:t>
      </w:r>
    </w:p>
    <w:p w:rsidR="00681435" w:rsidRPr="00681435" w:rsidRDefault="00681435">
      <w:r w:rsidRPr="00681435">
        <w:rPr>
          <w:b/>
        </w:rPr>
        <w:t>Synonymy</w:t>
      </w:r>
    </w:p>
    <w:p w:rsidR="00681435" w:rsidRDefault="0020074F" w:rsidP="006657B0">
      <w:r>
        <w:t xml:space="preserve">- </w:t>
      </w:r>
      <w:r w:rsidR="00041308" w:rsidRPr="00815E7D">
        <w:rPr>
          <w:i/>
        </w:rPr>
        <w:t xml:space="preserve">Acacia prominens</w:t>
      </w:r>
      <w:r w:rsidR="00041308">
        <w:t xml:space="preserve"> var.</w:t>
      </w:r>
      <w:r w:rsidR="00041308" w:rsidRPr="00815E7D">
        <w:rPr>
          <w:i/>
        </w:rPr>
        <w:t xml:space="preserve"> prominens</w:t>
      </w:r>
      <w:r>
        <w:t xml:space="preserve"> A.Cunn. ex G.Don</w:t>
      </w:r>
      <w:r>
        <w:t xml:space="preserve"> (1855)</w:t>
      </w:r>
    </w:p>
    <w:p w:rsidR="00681435" w:rsidRDefault="0020074F" w:rsidP="006657B0">
      <w:r>
        <w:t xml:space="preserve">- </w:t>
      </w:r>
      <w:r w:rsidR="00041308" w:rsidRPr="00815E7D">
        <w:rPr>
          <w:i/>
        </w:rPr>
        <w:t xml:space="preserve">Acacia linifolia</w:t>
      </w:r>
      <w:r w:rsidR="00041308">
        <w:t xml:space="preserve"> var.</w:t>
      </w:r>
      <w:r w:rsidR="00041308" w:rsidRPr="00815E7D">
        <w:rPr>
          <w:i/>
        </w:rPr>
        <w:t xml:space="preserve"> prominens</w:t>
      </w:r>
      <w:r>
        <w:t xml:space="preserve"> (A.Cunn. ex G.Don) C.Moore &amp; Betche</w:t>
      </w:r>
      <w:r>
        <w:t xml:space="preserve"> (1893)</w:t>
      </w:r>
    </w:p>
    <w:p w:rsidR="00681435" w:rsidRDefault="0020074F" w:rsidP="006657B0">
      <w:r>
        <w:t xml:space="preserve">- </w:t>
      </w:r>
      <w:r w:rsidR="00041308" w:rsidRPr="00815E7D">
        <w:rPr>
          <w:i/>
        </w:rPr>
        <w:t xml:space="preserve">Racosperma prominens</w:t>
      </w:r>
      <w:r>
        <w:t xml:space="preserve"> (A.Cunn. ex G.Don) Pedley</w:t>
      </w:r>
      <w:r>
        <w:t xml:space="preserve"> (2003)</w:t>
      </w:r>
    </w:p>
    <w:p w:rsidR="00681435" w:rsidRDefault="0020074F" w:rsidP="006657B0">
      <w:r>
        <w:t xml:space="preserve">- </w:t>
      </w:r>
      <w:r w:rsidR="00041308" w:rsidRPr="00815E7D">
        <w:rPr>
          <w:i/>
        </w:rPr>
        <w:t xml:space="preserve">Acacia prominens</w:t>
      </w:r>
      <w:r w:rsidR="00041308">
        <w:t xml:space="preserve"> var.</w:t>
      </w:r>
      <w:r w:rsidR="00041308" w:rsidRPr="00815E7D">
        <w:rPr>
          <w:i/>
        </w:rPr>
        <w:t xml:space="preserve"> latifolia</w:t>
      </w:r>
      <w:r>
        <w:t xml:space="preserve"> Benth.</w:t>
      </w:r>
      <w:r>
        <w:t xml:space="preserve"> (1855)</w:t>
      </w:r>
    </w:p>
    <w:p w:rsidR="00681435" w:rsidRDefault="0020074F" w:rsidP="006657B0">
      <w:r>
        <w:t xml:space="preserve">- </w:t>
      </w:r>
      <w:r w:rsidR="00041308" w:rsidRPr="00815E7D">
        <w:rPr>
          <w:i/>
        </w:rPr>
        <w:t xml:space="preserve">Acacia lunata</w:t>
      </w:r>
      <w:r>
        <w:t xml:space="preserve"> sens. F.Muell.</w:t>
      </w:r>
      <w:r>
        <w:t xml:space="preserve"> (1863)</w:t>
      </w:r>
    </w:p>
    <w:p w:rsidR="00681435" w:rsidRDefault="0020074F" w:rsidP="006657B0">
      <w:r>
        <w:t xml:space="preserve">- </w:t>
      </w:r>
      <w:r w:rsidR="00041308" w:rsidRPr="00815E7D">
        <w:rPr>
          <w:i/>
        </w:rPr>
        <w:t xml:space="preserve">Acacia praetervisa</w:t>
      </w:r>
      <w:r>
        <w:t xml:space="preserve"> Domin</w:t>
      </w:r>
      <w:r>
        <w:t xml:space="preserve"> (1926)</w:t>
      </w:r>
    </w:p>
    <w:p w:rsidR="00681435" w:rsidRDefault="0020074F" w:rsidP="006657B0">
      <w:r>
        <w:t xml:space="preserve">- </w:t>
      </w:r>
      <w:r w:rsidR="00041308" w:rsidRPr="00815E7D">
        <w:rPr>
          <w:i/>
        </w:rPr>
        <w:t xml:space="preserve">Acacia cephalobotrya</w:t>
      </w:r>
      <w:r>
        <w:t xml:space="preserve"> ms</w:t>
      </w:r>
      <w:r>
        <w:t xml:space="preserve"> F.Muell.</w:t>
      </w:r>
    </w:p>
    <w:p w:rsidR="00681435" w:rsidRDefault="0020074F" w:rsidP="006657B0">
      <w:r>
        <w:t xml:space="preserve">- </w:t>
      </w:r>
      <w:r w:rsidR="00041308" w:rsidRPr="00815E7D">
        <w:rPr>
          <w:i/>
        </w:rPr>
        <w:t xml:space="preserve">Acacia prominens</w:t>
      </w:r>
      <w:r w:rsidR="00041308">
        <w:t xml:space="preserve"> var.</w:t>
      </w:r>
      <w:r w:rsidR="00041308" w:rsidRPr="00815E7D">
        <w:rPr>
          <w:i/>
        </w:rPr>
        <w:t xml:space="preserve"> typica</w:t>
      </w:r>
      <w:r>
        <w:t xml:space="preserve"> Domin</w:t>
      </w:r>
      <w:r>
        <w:t xml:space="preserve"> (1926)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prominens</w:t>
      </w:r>
      <w:proofErr w:type="spellStart"/>
      <w:r w:rsidRPr="007C1DDC">
        <w:rPr>
          <w:b/>
        </w:rPr>
        <w:t xml:space="preserve"> var.</w:t>
      </w:r>
      <w:proofErr w:type="spellEnd"/>
      <w:proofErr w:type="spellStart"/>
      <w:r w:rsidRPr="007C1DDC">
        <w:rPr>
          <w:b/>
          <w:i/>
        </w:rPr>
        <w:t xml:space="preserve"> prominens</w:t>
      </w:r>
      <w:proofErr w:type="spellEnd"/>
      <w:r>
        <w:t xml:space="preserve"> A.Cunn. ex G.Don</w:t>
      </w:r>
      <w:r w:rsidR="00780DEE" w:rsidRPr="00780DEE">
        <w:rPr>
          <w:i/>
        </w:rPr>
        <w:t xml:space="preserve"> Linnaea</w:t>
      </w:r>
      <w:proofErr w:type="spellStart"/>
      <w:r w:rsidR="00780DEE">
        <w:t xml:space="preserve"> 26:620</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prominens</w:t>
      </w:r>
      <w:proofErr w:type="spellEnd"/>
      <w:proofErr w:type="spellStart"/>
      <w:r>
        <w:t xml:space="preserve"> </w:t>
      </w:r>
      <w:proofErr w:type="spellEnd"/>
      <w:proofErr w:type="spellStart"/>
      <w:r w:rsidRPr="00815E7D">
        <w:rPr>
          <w:i/>
        </w:rPr>
        <w:t xml:space="preserve"> </w:t>
      </w:r>
      <w:proofErr w:type="spellEnd"/>
      <w:r>
        <w:t xml:space="preserve"> A.Cunn. ex G.Don</w:t>
      </w:r>
    </w:p>
    <w:p w:rsidR="003A515D" w:rsidRPr="009A6983" w:rsidRDefault="003A515D" w:rsidP="009A6983">
      <w:r w:rsidRPr="003A515D">
        <w:rPr>
          <w:b/>
        </w:rPr>
        <w:t>Notes:</w:t>
      </w:r>
      <w:r>
        <w:t xml:space="preserve"> Autonym established by publication of Acacia prominens var. latifolia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linifolia</w:t>
      </w:r>
      <w:proofErr w:type="spellStart"/>
      <w:r w:rsidRPr="007C1DDC">
        <w:rPr>
          <w:b/>
        </w:rPr>
        <w:t xml:space="preserve"> var.</w:t>
      </w:r>
      <w:proofErr w:type="spellEnd"/>
      <w:proofErr w:type="spellStart"/>
      <w:r w:rsidRPr="007C1DDC">
        <w:rPr>
          <w:b/>
          <w:i/>
        </w:rPr>
        <w:t xml:space="preserve"> prominens</w:t>
      </w:r>
      <w:proofErr w:type="spellEnd"/>
      <w:r>
        <w:t xml:space="preserve"> (A.Cunn. ex G.Don) C.Moore &amp; Betche</w:t>
      </w:r>
      <w:r w:rsidR="00780DEE" w:rsidRPr="00780DEE">
        <w:rPr>
          <w:i/>
        </w:rPr>
        <w:t xml:space="preserve"> Handb. Fl. New South Wales</w:t>
      </w:r>
      <w:proofErr w:type="spellStart"/>
      <w:r w:rsidR="00780DEE">
        <w:t xml:space="preserve"> :166</w:t>
      </w:r>
      <w:proofErr w:type="spellEnd"/>
      <w:r w:rsidR="00780DEE">
        <w:t xml:space="preserve"> (1893)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326 (2001)</w:t>
      </w:r>
    </w:p>
    <w:p w:rsidR="00815E7D" w:rsidRPr="009A6983" w:rsidRDefault="00815E7D" w:rsidP="00151EE2">
      <w:r w:rsidRPr="00815E7D">
        <w:rPr>
          <w:b/>
        </w:rPr>
        <w:t>Accepted Name:</w:t>
      </w:r>
      <w:proofErr w:type="spellStart"/>
      <w:r w:rsidRPr="00815E7D">
        <w:rPr>
          <w:i/>
        </w:rPr>
        <w:t xml:space="preserve"> Acacia prominens</w:t>
      </w:r>
      <w:proofErr w:type="spellEnd"/>
      <w:proofErr w:type="spellStart"/>
      <w:r>
        <w:t xml:space="preserve"> </w:t>
      </w:r>
      <w:proofErr w:type="spellEnd"/>
      <w:proofErr w:type="spellStart"/>
      <w:r w:rsidRPr="00815E7D">
        <w:rPr>
          <w:i/>
        </w:rPr>
        <w:t xml:space="preserve"> </w:t>
      </w:r>
      <w:proofErr w:type="spellEnd"/>
      <w:r>
        <w:t xml:space="preserve"> A.Cunn. ex G.Don</w:t>
      </w:r>
    </w:p>
    <w:p w:rsidR="00F52DD3" w:rsidRDefault="00F52DD3">
      <w:r>
        <w:rPr>
          <w:b/>
        </w:rPr>
        <w:t>Based On:</w:t>
      </w:r>
      <w:r>
        <w:rPr>
          <w:i/>
        </w:rPr>
        <w:t xml:space="preserve"> Acacia prominens</w:t>
      </w:r>
      <w:r>
        <w:t xml:space="preserve"> A.Cunn. ex G.Don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prominens</w:t>
      </w:r>
      <w:r>
        <w:t xml:space="preserve"> (A.Cunn. ex G.Don) Pedley</w:t>
      </w:r>
      <w:r w:rsidR="00780DEE" w:rsidRPr="00780DEE">
        <w:rPr>
          <w:i/>
        </w:rPr>
        <w:t xml:space="preserve"> Austrobaileya</w:t>
      </w:r>
      <w:proofErr w:type="spellStart"/>
      <w:r w:rsidR="00780DEE">
        <w:t xml:space="preserve"> 6(3):482</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prominens</w:t>
      </w:r>
      <w:proofErr w:type="spellEnd"/>
      <w:r>
        <w:t xml:space="preserve"> A.Cunn. ex G.Don</w:t>
      </w:r>
    </w:p>
    <w:p w:rsidR="00F52DD3" w:rsidRDefault="00F52DD3">
      <w:r>
        <w:rPr>
          <w:b/>
        </w:rPr>
        <w:t>Based On:</w:t>
      </w:r>
      <w:r>
        <w:rPr>
          <w:i/>
        </w:rPr>
        <w:t xml:space="preserve"> Acacia prominens</w:t>
      </w:r>
      <w:r>
        <w:t xml:space="preserve"> A.Cunn. ex G.Don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prominens</w:t>
      </w:r>
      <w:proofErr w:type="spellStart"/>
      <w:r w:rsidRPr="007C1DDC">
        <w:rPr>
          <w:b/>
        </w:rPr>
        <w:t xml:space="preserve"> var.</w:t>
      </w:r>
      <w:proofErr w:type="spellEnd"/>
      <w:proofErr w:type="spellStart"/>
      <w:r w:rsidRPr="007C1DDC">
        <w:rPr>
          <w:b/>
          <w:i/>
        </w:rPr>
        <w:t xml:space="preserve"> latifolia</w:t>
      </w:r>
      <w:proofErr w:type="spellEnd"/>
      <w:r>
        <w:t xml:space="preserve"> Benth.</w:t>
      </w:r>
      <w:r w:rsidR="00780DEE" w:rsidRPr="00780DEE">
        <w:rPr>
          <w:i/>
        </w:rPr>
        <w:t xml:space="preserve"> Linnaea</w:t>
      </w:r>
      <w:proofErr w:type="spellStart"/>
      <w:r w:rsidR="00780DEE">
        <w:t xml:space="preserve"> 26:620</w:t>
      </w:r>
      <w:proofErr w:type="spellEnd"/>
      <w:r w:rsidR="00780DEE">
        <w:t xml:space="preserve"> (1855)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326 (2001)</w:t>
      </w:r>
    </w:p>
    <w:p w:rsidR="00815E7D" w:rsidRPr="009A6983" w:rsidRDefault="00815E7D" w:rsidP="00151EE2">
      <w:r w:rsidRPr="00815E7D">
        <w:rPr>
          <w:b/>
        </w:rPr>
        <w:t>Accepted Name:</w:t>
      </w:r>
      <w:proofErr w:type="spellStart"/>
      <w:r w:rsidRPr="00815E7D">
        <w:rPr>
          <w:i/>
        </w:rPr>
        <w:t xml:space="preserve"> Acacia prominens</w:t>
      </w:r>
      <w:proofErr w:type="spellEnd"/>
      <w:proofErr w:type="spellStart"/>
      <w:r>
        <w:t xml:space="preserve"> </w:t>
      </w:r>
      <w:proofErr w:type="spellEnd"/>
      <w:proofErr w:type="spellStart"/>
      <w:r w:rsidRPr="00815E7D">
        <w:rPr>
          <w:i/>
        </w:rPr>
        <w:t xml:space="preserve"> </w:t>
      </w:r>
      <w:proofErr w:type="spellEnd"/>
      <w:r>
        <w:t xml:space="preserve"> A.Cunn. ex G.Don</w:t>
      </w:r>
    </w:p>
    <w:p w:rsidR="009A6983" w:rsidRPr="009A6983" w:rsidRDefault="009A6983" w:rsidP="009A6983">
      <w:r>
        <w:rPr>
          <w:b/>
        </w:rPr>
        <w:t>Type Designation:</w:t>
      </w:r>
      <w:proofErr w:type="spellStart"/>
      <w:r>
        <w:t xml:space="preserve"> Holotype: Darling River, F. Mueller s.n. (K)</w:t>
      </w:r>
      <w:proofErr w:type="spellEnd"/>
      <w:r w:rsidRPr="009A6983">
        <w:rPr>
          <w:b/>
        </w:rPr>
        <w:t xml:space="preserve"> Source:</w:t>
      </w:r>
      <w:r>
        <w:t xml:space="preserve"> Fl. Australia 11A: 326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lunata</w:t>
      </w:r>
      <w:r>
        <w:t xml:space="preserve"> sens. F.Muell.</w:t>
      </w:r>
      <w:r w:rsidR="00780DEE" w:rsidRPr="00780DEE">
        <w:rPr>
          <w:i/>
        </w:rPr>
        <w:t xml:space="preserve"> Pl. Victoria</w:t>
      </w:r>
      <w:proofErr w:type="spellStart"/>
      <w:r w:rsidR="00780DEE">
        <w:t xml:space="preserve"> 2:17</w:t>
      </w:r>
      <w:proofErr w:type="spellEnd"/>
      <w:r w:rsidR="00780DEE">
        <w:t xml:space="preserve"> (1863)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326 (2001)</w:t>
      </w:r>
    </w:p>
    <w:p w:rsidR="00815E7D" w:rsidRPr="009A6983" w:rsidRDefault="00815E7D" w:rsidP="00151EE2">
      <w:r w:rsidRPr="00815E7D">
        <w:rPr>
          <w:b/>
        </w:rPr>
        <w:t>Accepted Name:</w:t>
      </w:r>
      <w:proofErr w:type="spellStart"/>
      <w:r w:rsidRPr="00815E7D">
        <w:rPr>
          <w:i/>
        </w:rPr>
        <w:t xml:space="preserve"> Acacia prominens</w:t>
      </w:r>
      <w:proofErr w:type="spellEnd"/>
      <w:r>
        <w:t xml:space="preserve"> A.Cunn. ex G.Don</w:t>
      </w:r>
    </w:p>
    <w:p w:rsidR="003A515D" w:rsidRPr="009A6983" w:rsidRDefault="003A515D" w:rsidP="009A6983">
      <w:r w:rsidRPr="003A515D">
        <w:rPr>
          <w:b/>
        </w:rPr>
        <w:t>Notes:</w:t>
      </w:r>
      <w:r>
        <w:t xml:space="preserve"> Pro parte, see J.H. Maiden, Forest Fl. New South Wales 5: 63 (1911).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praetervisa</w:t>
      </w:r>
      <w:r>
        <w:t xml:space="preserve"> Domin</w:t>
      </w:r>
      <w:r w:rsidR="00780DEE" w:rsidRPr="00780DEE">
        <w:rPr>
          <w:i/>
        </w:rPr>
        <w:t xml:space="preserve"> Biblioth. Bot.</w:t>
      </w:r>
      <w:proofErr w:type="spellStart"/>
      <w:r w:rsidR="00780DEE">
        <w:t xml:space="preserve"> 89:256</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326 (2001)</w:t>
      </w:r>
    </w:p>
    <w:p w:rsidR="00815E7D" w:rsidRPr="009A6983" w:rsidRDefault="00815E7D" w:rsidP="00151EE2">
      <w:r w:rsidRPr="00815E7D">
        <w:rPr>
          <w:b/>
        </w:rPr>
        <w:t>Accepted Name:</w:t>
      </w:r>
      <w:proofErr w:type="spellStart"/>
      <w:r w:rsidRPr="00815E7D">
        <w:rPr>
          <w:i/>
        </w:rPr>
        <w:t xml:space="preserve"> Acacia prominens</w:t>
      </w:r>
      <w:proofErr w:type="spellEnd"/>
      <w:r>
        <w:t xml:space="preserve"> A.Cunn. ex G.Don</w:t>
      </w:r>
    </w:p>
    <w:p w:rsidR="009A6983" w:rsidRPr="009A6983" w:rsidRDefault="009A6983" w:rsidP="009A6983">
      <w:r>
        <w:rPr>
          <w:b/>
        </w:rPr>
        <w:t>Type Designation:</w:t>
      </w:r>
      <w:proofErr w:type="spellStart"/>
      <w:r>
        <w:t xml:space="preserve"> Syntypes: (1) Australia felix [Victoria, 1853], F. Mueller s.n. (K). (2) Darling River, F. Mueller s.n. (K). (3) Sydney, N.S.W., Clowes (K). (4) Herbarium of the U.S. Exploring Expedition under Capt. Wilkes (K). (5) New South Wales, C. Huegel (K)</w:t>
      </w:r>
      <w:proofErr w:type="spellEnd"/>
      <w:r w:rsidRPr="009A6983">
        <w:rPr>
          <w:b/>
        </w:rPr>
        <w:t xml:space="preserve"> Source:</w:t>
      </w:r>
      <w:r>
        <w:t xml:space="preserve"> Fl. Australia 11A: 326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cephalobotrya</w:t>
      </w:r>
      <w:r w:rsidR="00AD1615">
        <w:t xml:space="preserve"> ms</w:t>
      </w:r>
      <w:r>
        <w:t xml:space="preserve"> F.Muell.</w:t>
      </w:r>
      <w:r w:rsidR="00780DEE" w:rsidRPr="00780DEE">
        <w:rPr>
          <w:i/>
        </w:rPr>
        <w:t xml:space="preserve"> in sched.</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Manuscript name   Source. Fl. Australia 11A: 326 (2001)</w:t>
      </w:r>
    </w:p>
    <w:p w:rsidR="00815E7D" w:rsidRPr="009A6983" w:rsidRDefault="00815E7D" w:rsidP="00151EE2">
      <w:r w:rsidRPr="00815E7D">
        <w:rPr>
          <w:b/>
        </w:rPr>
        <w:t>Accepted Name:</w:t>
      </w:r>
      <w:proofErr w:type="spellStart"/>
      <w:r w:rsidRPr="00815E7D">
        <w:rPr>
          <w:i/>
        </w:rPr>
        <w:t xml:space="preserve"> Acacia prominens</w:t>
      </w:r>
      <w:proofErr w:type="spellEnd"/>
      <w:r>
        <w:t xml:space="preserve"> </w:t>
      </w:r>
      <w:r>
        <w:t xml:space="preserve"> A.Cunn. ex G.Don</w:t>
      </w:r>
    </w:p>
    <w:p w:rsidR="003A515D" w:rsidRPr="009A6983" w:rsidRDefault="003A515D" w:rsidP="009A6983">
      <w:r w:rsidRPr="003A515D">
        <w:rPr>
          <w:b/>
        </w:rPr>
        <w:t>Notes:</w:t>
      </w:r>
      <w:r>
        <w:t xml:space="preserve"> A manuscript name of F. Mueller, found on a sheet at K from "Western interior" and listed by G. Bentham, Linnaea 26: 620 (1855) under A. prominens.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prominens</w:t>
      </w:r>
      <w:proofErr w:type="spellStart"/>
      <w:r w:rsidRPr="007C1DDC">
        <w:rPr>
          <w:b/>
        </w:rPr>
        <w:t xml:space="preserve"> var.</w:t>
      </w:r>
      <w:proofErr w:type="spellEnd"/>
      <w:proofErr w:type="spellStart"/>
      <w:r w:rsidRPr="007C1DDC">
        <w:rPr>
          <w:b/>
          <w:i/>
        </w:rPr>
        <w:t xml:space="preserve"> typica</w:t>
      </w:r>
      <w:proofErr w:type="spellEnd"/>
      <w:r>
        <w:t xml:space="preserve"> Domin</w:t>
      </w:r>
      <w:r w:rsidR="00780DEE" w:rsidRPr="00780DEE">
        <w:rPr>
          <w:i/>
        </w:rPr>
        <w:t xml:space="preserve"> Biblioth. Bot.</w:t>
      </w:r>
      <w:proofErr w:type="spellStart"/>
      <w:r w:rsidR="00780DEE">
        <w:t xml:space="preserve"> 89:256</w:t>
      </w:r>
      <w:proofErr w:type="spellEnd"/>
      <w:r w:rsidR="00780DEE">
        <w:t xml:space="preserve"> (1926)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326 (2001)</w:t>
      </w:r>
    </w:p>
    <w:p w:rsidR="00815E7D" w:rsidRPr="009A6983" w:rsidRDefault="00815E7D" w:rsidP="00151EE2">
      <w:r w:rsidRPr="00815E7D">
        <w:rPr>
          <w:b/>
        </w:rPr>
        <w:t>Accepted Name:</w:t>
      </w:r>
      <w:proofErr w:type="spellStart"/>
      <w:r w:rsidRPr="00815E7D">
        <w:rPr>
          <w:i/>
        </w:rPr>
        <w:t xml:space="preserve"> Acacia prominens</w:t>
      </w:r>
      <w:proofErr w:type="spellEnd"/>
      <w:proofErr w:type="spellStart"/>
      <w:r>
        <w:t xml:space="preserve"> </w:t>
      </w:r>
      <w:proofErr w:type="spellEnd"/>
      <w:proofErr w:type="spellStart"/>
      <w:r w:rsidRPr="00815E7D">
        <w:rPr>
          <w:i/>
        </w:rPr>
        <w:t xml:space="preserve"> </w:t>
      </w:r>
      <w:proofErr w:type="spellEnd"/>
      <w:r>
        <w:t xml:space="preserve"> A.Cunn. ex G.Don</w:t>
      </w:r>
    </w:p>
    <w:p w:rsidR="003A515D" w:rsidRPr="009A6983" w:rsidRDefault="003A515D" w:rsidP="009A6983">
      <w:r w:rsidRPr="003A515D">
        <w:rPr>
          <w:b/>
        </w:rPr>
        <w:t>Notes:</w:t>
      </w:r>
      <w:r>
        <w:t xml:space="preserve"> Nom. illeg. (This is the Type variety).</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