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falcata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[N], Queensland [N]. PACIFIC OCEAN [I]: New Zealand. SOUTHEAST ASIA [C]: Indonesia (Java)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obliqua</w:t>
      </w:r>
      <w:r>
        <w:t xml:space="preserve"> J.C.Wendl.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falcata</w:t>
      </w:r>
      <w:r w:rsidR="00041308">
        <w:t xml:space="preserve"> var.</w:t>
      </w:r>
      <w:r w:rsidR="00041308" w:rsidRPr="00815E7D">
        <w:rPr>
          <w:i/>
        </w:rPr>
        <w:t xml:space="preserve"> falcata</w:t>
      </w:r>
      <w:r>
        <w:t xml:space="preserve"> Willd.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falcata</w:t>
      </w:r>
      <w:r>
        <w:t xml:space="preserve"> (Willd.)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falcata</w:t>
      </w:r>
      <w:r>
        <w:t xml:space="preserve"> Desf.</w:t>
      </w:r>
      <w:r>
        <w:t xml:space="preserve"> (1815)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falcatum</w:t>
      </w:r>
      <w:r>
        <w:t xml:space="preserve"> (Willd.)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falcatum</w:t>
      </w:r>
      <w:r>
        <w:t xml:space="preserve"> (Willd.)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obliqua</w:t>
      </w:r>
      <w:r>
        <w:t xml:space="preserve"> J.C.Wendl.</w:t>
      </w:r>
      <w:r>
        <w:t xml:space="preserve"> (1798)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obliqua</w:t>
      </w:r>
      <w:r>
        <w:t xml:space="preserve"> Pers.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obliqua</w:t>
      </w:r>
      <w:r>
        <w:t xml:space="preserve"> Desv.</w:t>
      </w:r>
      <w:r>
        <w:t xml:space="preserve"> (1814)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plagiophylla</w:t>
      </w:r>
      <w:r>
        <w:t xml:space="preserve"> Spreng.</w:t>
      </w:r>
      <w:r>
        <w:t xml:space="preserve"> (1826)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ensifolia</w:t>
      </w:r>
      <w:r>
        <w:t xml:space="preserve"> hort. ex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falcata</w:t>
      </w:r>
      <w:r>
        <w:t xml:space="preserve"> Sieber ex Steud.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falcata</w:t>
      </w:r>
      <w:proofErr w:type="spellEnd"/>
      <w:r>
        <w:t xml:space="preserve"> Willd.</w:t>
      </w:r>
      <w:r w:rsidR="00780DEE" w:rsidRPr="00780DEE">
        <w:rPr>
          <w:i/>
        </w:rPr>
        <w:t xml:space="preserve"> Hortus Ripul., Append. 4,</w:t>
      </w:r>
      <w:proofErr w:type="spellStart"/>
      <w:r w:rsidR="00780DEE">
        <w:t xml:space="preserve"> :28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falcata var. minor Colla.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falcata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falcata</w:t>
      </w:r>
      <w:r>
        <w:t xml:space="preserve"> Desf.</w:t>
      </w:r>
      <w:r w:rsidR="00780DEE" w:rsidRPr="00780DEE">
        <w:rPr>
          <w:i/>
        </w:rPr>
        <w:t xml:space="preserve"> Tabl. École Bot., ed. 2</w:t>
      </w:r>
      <w:proofErr w:type="spellStart"/>
      <w:r w:rsidR="00780DEE">
        <w:t xml:space="preserve"> :207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created by an error in the International Plant Name Index (IPNI). In his publication Desfontaines clearly attributes the name to Willdenow.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falcatum</w:t>
      </w:r>
      <w:r>
        <w:t xml:space="preserve"> (Willd.)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falcatum</w:t>
      </w:r>
      <w:r>
        <w:t xml:space="preserve"> (Willd.)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obliqua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:57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specimen without locality, ex J.C. Wendland (B)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Lam. (1792).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obliqua</w:t>
      </w:r>
      <w:r>
        <w:t xml:space="preserve">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the botanic garden, Paris (n.v.), synonymy following E.G.Steudel, Nomencl. Bot. 2nd edn, 1: 4 (1840)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Lam. (1792) nec J.C.Wendl. (1798).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obliqua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obliqua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plagiophylla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Fl. Novae Holl. [presumably N.S.W.], F.W. Sieber 450 (G-DC, HAL, MEL, MO, STR)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ensifolia</w:t>
      </w:r>
      <w:r>
        <w:t xml:space="preserve"> hort.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falcata.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falcata</w:t>
      </w:r>
      <w:r>
        <w:t xml:space="preserve"> Sieber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lists this name as a misapplication of Acacia falcata by Sieber, and synonymises it with Acacia plagiophylla. Since A. plagiophylla is treated in this Database as a synonym of Acacia falcata, the Sieber ex Steud. name is also treated as a synonym. No specimens have been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