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shaded ravines, New Holland ['shaded ravines, interior of N.S.Wales' in protologue], A. Cunningham (K,  CANB - photo)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9A6983" w:rsidRPr="009A6983" w:rsidRDefault="009A6983">
      <w:r>
        <w:rPr>
          <w:b/>
        </w:rPr>
        <w:t>Distribution:</w:t>
      </w:r>
      <w:r>
        <w:t xml:space="preserve"> AFRICA: Kenya [I], South Africa [C], Uganda [I], Zimbabwe [I]. AUSTRALIA: New South Wales [N], South Australia [Ns], Victoria [Ns], Western Australia [Ns]. INDIAN SUBCONTINENT [I]: India (Tamil Nadu), Sri Lanka. NORTH AMERICA [I] (California). PACIFIC OCEAN [I]: New Zealand. SOUTHEAST ASIA [C]: Indonesia (Java)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elatum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bilaura</w:t>
      </w:r>
      <w:r>
        <w:t xml:space="preserve"> Buch.-Ham. ex Wall.</w:t>
      </w:r>
      <w:r>
        <w:t xml:space="preserve"> (1831-1832)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terminalis</w:t>
      </w:r>
      <w:r>
        <w:t xml:space="preserve"> sens. Court</w:t>
      </w:r>
      <w:r>
        <w:t xml:space="preserve"> (1972)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bilaura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5234</w:t>
      </w:r>
      <w:proofErr w:type="spellEnd"/>
      <w:r w:rsidR="00780DEE">
        <w:t xml:space="preserve"> (1831-1832)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listed as item B. under Acacia odoratissima Willd. A nomen nudum. Given as a synonym of Acacia elata A.Cunn. ex Benth. in Plants of the Worold Online.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terminalis</w:t>
      </w:r>
      <w:r>
        <w:t xml:space="preserve"> sens. Court</w:t>
      </w:r>
      <w:r w:rsidR="00780DEE" w:rsidRPr="00780DEE">
        <w:rPr>
          <w:i/>
        </w:rPr>
        <w:t xml:space="preserve"> in J.H.Willis, Handb. Pl. Victoria</w:t>
      </w:r>
      <w:proofErr w:type="spellStart"/>
      <w:r w:rsidR="00780DEE">
        <w:t xml:space="preserve"> 2:242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elata</w:t>
      </w:r>
      <w:proofErr w:type="spellEnd"/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