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roemeriana</w:t>
      </w:r>
      <w:r>
        <w:t xml:space="preserve"> (Scheele)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(New Mexico,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roemeriana</w:t>
      </w:r>
      <w:r>
        <w:t xml:space="preserve"> Scheele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roemeriana</w:t>
      </w:r>
      <w:r>
        <w:t xml:space="preserve"> Scheele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palmeri</w:t>
      </w:r>
      <w:r>
        <w:t xml:space="preserve"> S.Watson</w:t>
      </w:r>
      <w:r>
        <w:t xml:space="preserve"> (1882)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palmeri</w:t>
      </w:r>
      <w:r>
        <w:t xml:space="preserve"> (S.Watson)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saltilloensis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saltilloensis</w:t>
      </w:r>
      <w:r>
        <w:t xml:space="preserve"> (Britton &amp; Rose) L.Rico</w:t>
      </w:r>
      <w:r>
        <w:t xml:space="preserve"> (2007)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lozanoi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lozanoi</w:t>
      </w:r>
      <w:r>
        <w:t xml:space="preserve"> (Britton &amp; Rose) L.Rico</w:t>
      </w:r>
      <w:r>
        <w:t xml:space="preserve"> (2007)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malacophylla</w:t>
      </w:r>
      <w:r>
        <w:t xml:space="preserve"> Benth.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malacophylla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malacophylla</w:t>
      </w:r>
      <w:r>
        <w:t xml:space="preserve"> A.Gray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lozani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roemeriana</w:t>
      </w:r>
      <w:r>
        <w:t xml:space="preserve"> Scheele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21:456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"Prope Austin, leg. Römer. April."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Glass &amp; Seigler 2006): Handwritten label: “W. 32. Texas. April 1846. Mimosea. Baeumchen in Steinl. auf kalkigem Boden bis S. Antonio. 15 Exempl. F.Lindh[eimer]”, printed label: “Flora Texana exsiccata. 387. Fasc. III. leg. F. Lindheimer. 1846.” (MIN 471378)</w:t>
      </w:r>
      <w:proofErr w:type="spellEnd"/>
      <w:r w:rsidRPr="009A6983">
        <w:rPr>
          <w:b/>
        </w:rPr>
        <w:t xml:space="preserve"> Source:</w:t>
      </w:r>
      <w:r>
        <w:t xml:space="preserve"> Seigler et al. (2006: 71);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Glass &amp; Seigler (2006: 994-995) for discussion of type of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palmeri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17:350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Seigler &amp;amp; Glass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Mexico, Coahuila, Sierra Madre s of Saltillo, E.J. Palmer 298 (GH); isolectotypes: F, NY, US - photo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palmeri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71); Seigler &amp;amp; Glass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palmeri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saltilloensis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Lectotype: (designated by Glass &amp; Seigler 2006): Mexico, Coahuila, near Saltillo, May 1898, E.J. Palmer 169 (NY); isolectotypes: A, BM, GH, MEXU - photo, F, US, GH, K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saltilloensis</w:t>
      </w:r>
      <w:r>
        <w:t xml:space="preserve"> (Britton &amp; 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:166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166).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saltilloensis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lozanoi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Mexico, Nuevo León, Sierra Madre above Monterrey, C. G. Pringle 10216 (NY); isolectotypes: CAL!, MO, MSC, NY, VT</w:t>
      </w:r>
      <w:proofErr w:type="spellEnd"/>
      <w:r w:rsidRPr="009A6983">
        <w:rPr>
          <w:b/>
        </w:rPr>
        <w:t xml:space="preserve"> Source:</w:t>
      </w:r>
      <w:r>
        <w:t xml:space="preserve"> Seigler et al. (2006: 71);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'lozanii'.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lozanoi</w:t>
      </w:r>
      <w:r>
        <w:t xml:space="preserve"> (Britton &amp; Rose)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:115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lozanoi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malacophylla</w:t>
      </w:r>
      <w:r>
        <w:t xml:space="preserve"> Benth.</w:t>
      </w:r>
      <w:r w:rsidR="00780DEE" w:rsidRPr="00780DEE">
        <w:rPr>
          <w:i/>
        </w:rPr>
        <w:t xml:space="preserve"> in A.Gray, Pl. Wright</w:t>
      </w:r>
      <w:proofErr w:type="spellStart"/>
      <w:r w:rsidR="00780DEE">
        <w:t xml:space="preserve"> 1:64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Texas, uplands of the Leona, western Texas, June 1849, C. Wright 172 (K); isolectotypes: NY - photo, US!;. Remaining syntype: A. Wislizenus 363 (MO)</w:t>
      </w:r>
      <w:proofErr w:type="spellEnd"/>
      <w:r w:rsidRPr="009A6983">
        <w:rPr>
          <w:b/>
        </w:rPr>
        <w:t xml:space="preserve"> Source:</w:t>
      </w:r>
      <w:r>
        <w:t xml:space="preserve">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Steud. ex A.Rich. (1847).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malacophylla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malacophylla Britton &amp; Rose is a new species, based on the illegitimate name, Acacia malacophylla Benth. It is not a nom. illeg., and the author citation is not (Benth.) Britton &amp; Rose, as stated in Glass &amp; Seigler (2006).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malacophylla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malacophylla</w:t>
      </w:r>
      <w:r>
        <w:t xml:space="preserve"> A.Gray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authorship for this name is Benth. in A.Gray, Pl. Wright. 1: 66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lozani</w:t>
      </w:r>
      <w:r>
        <w:t xml:space="preserve"> Rose</w:t>
      </w:r>
      <w:r w:rsidR="00780DEE" w:rsidRPr="00780DEE">
        <w:rPr>
          <w:i/>
        </w:rPr>
        <w:t xml:space="preserve"> in sched.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sched. (fide Glass &amp; Seigler 2006: 994); see Senegalia lozanoi.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