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macracantha</w:t>
      </w:r>
      <w:r>
        <w:t xml:space="preserve"> (Humb. &amp; Bonpl. ex Willd.)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macracantha Humb. &amp; Bonpl. ex Willd. has been conserved over Mimosa lutea Mill. (fide Wiersema 2015, App. IV: 370). The conservation proposal was made in Seigler &amp; Ebinger (2007).</w:t>
      </w:r>
    </w:p>
    <w:p w:rsidR="009A6983" w:rsidRPr="009A6983" w:rsidRDefault="009A6983">
      <w:r>
        <w:rPr>
          <w:b/>
        </w:rPr>
        <w:t>Distribution:</w:t>
      </w:r>
      <w:r>
        <w:t xml:space="preserve"> CARIBBEAN [N]: Antigua-Barbuda, Bahamas, Barbados, Cuba, Dominican Republic, Grenada, Guadeloupe, Haiti, Jamaica, Martinique, Netherlands Antilles, Puerto Rico, St Barthelemy , St Martin. CENTRAL AMERICA [N]: Mexico, Panama. INDIAN SUBCONTINENT [C]: India (Karnataka). NORTH AMERICA [N] (Florida). SOUTH AMERICA: Argentina [N], Bolivia [N], Chile [N], Colombia [N], Ecuador [N], French Guiana [N], Guyana [N], Paraguay [U], Peru [N], Venezuela [N]. WEST ASIA [I]: Iraq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macracantha</w:t>
      </w:r>
      <w:r>
        <w:t xml:space="preserve"> Humb. &amp; Bonpl. ex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macracantha</w:t>
      </w:r>
      <w:r>
        <w:t xml:space="preserve"> (Humb. &amp; Bonpl. ex Willd.) Poir.</w:t>
      </w:r>
      <w:r>
        <w:t xml:space="preserve"> (1810)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macracantha</w:t>
      </w:r>
      <w:r w:rsidR="00041308">
        <w:t xml:space="preserve"> var.</w:t>
      </w:r>
      <w:r w:rsidR="00041308" w:rsidRPr="00815E7D">
        <w:rPr>
          <w:i/>
        </w:rPr>
        <w:t xml:space="preserve"> macracantha</w:t>
      </w:r>
      <w:r>
        <w:t xml:space="preserve"> Humb. &amp; Bonpl. ex Willd.</w:t>
      </w:r>
      <w:r>
        <w:t xml:space="preserve"> (1860)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macracantha</w:t>
      </w:r>
      <w:r>
        <w:t xml:space="preserve"> (Humb. &amp; Bonpl. ex Willd.) Killip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macrantha</w:t>
      </w:r>
      <w:r>
        <w:t xml:space="preserve"> Willd.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lutea</w:t>
      </w:r>
      <w:r>
        <w:t xml:space="preserve"> Mill.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lutea</w:t>
      </w:r>
      <w:r>
        <w:t xml:space="preserve"> (Mill.) Britton</w:t>
      </w:r>
      <w:r>
        <w:t xml:space="preserve"> (1889)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lutea</w:t>
      </w:r>
      <w:r w:rsidR="00041308">
        <w:t xml:space="preserve"> var.</w:t>
      </w:r>
      <w:r w:rsidR="00041308" w:rsidRPr="00815E7D">
        <w:rPr>
          <w:i/>
        </w:rPr>
        <w:t xml:space="preserve"> lutea</w:t>
      </w:r>
      <w:r>
        <w:t xml:space="preserve"> (Mill.) Britton</w:t>
      </w:r>
      <w:r>
        <w:t xml:space="preserve"> (1898)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>
        <w:t xml:space="preserve"> Speg.</w:t>
      </w:r>
      <w:r>
        <w:t xml:space="preserve"> (1922)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var.</w:t>
      </w:r>
      <w:r w:rsidR="00041308" w:rsidRPr="00815E7D">
        <w:rPr>
          <w:i/>
        </w:rPr>
        <w:t xml:space="preserve"> lutea</w:t>
      </w:r>
      <w:r>
        <w:t xml:space="preserve"> Speg.</w:t>
      </w:r>
      <w:r>
        <w:t xml:space="preserve"> (1921)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 w:rsidR="00041308" w:rsidRPr="00815E7D">
        <w:rPr>
          <w:i/>
        </w:rPr>
        <w:t xml:space="preserve"> lutea</w:t>
      </w:r>
      <w:r>
        <w:t xml:space="preserve">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lutea</w:t>
      </w:r>
      <w:r>
        <w:t xml:space="preserve"> (Mill.)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flexuosa</w:t>
      </w:r>
      <w:r>
        <w:t xml:space="preserve"> Humb. &amp; Bonpl. ex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flexuosa</w:t>
      </w:r>
      <w:r w:rsidR="00041308">
        <w:t xml:space="preserve"> var.</w:t>
      </w:r>
      <w:r w:rsidR="00041308" w:rsidRPr="00815E7D">
        <w:rPr>
          <w:i/>
        </w:rPr>
        <w:t xml:space="preserve"> flexuosa</w:t>
      </w:r>
      <w:r>
        <w:t xml:space="preserve"> Humb. &amp; Bonpl. ex Willd.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flexuosa</w:t>
      </w:r>
      <w:r>
        <w:t xml:space="preserve"> (Humb. &amp; Bonpl. ex Willd.) Britton &amp; Rose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flexuosa</w:t>
      </w:r>
      <w:r>
        <w:t xml:space="preserve"> (Humb. &amp; Bonpl. ex Willd.) Poir.</w:t>
      </w:r>
      <w:r>
        <w:t xml:space="preserve"> (1810)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flexuosa</w:t>
      </w:r>
      <w:r>
        <w:t xml:space="preserve"> (Humb. &amp; Bonpl. ex Willd.) Forero &amp; C.Romero</w:t>
      </w:r>
      <w:r>
        <w:t xml:space="preserve"> (2009)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obtusa</w:t>
      </w:r>
      <w:r>
        <w:t xml:space="preserve"> Humb. &amp; Bonpl. ex Willd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obtusa</w:t>
      </w:r>
      <w:r>
        <w:t xml:space="preserve"> (Humb. &amp; Bonpl. ex Willd.)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atomaria</w:t>
      </w:r>
      <w:r>
        <w:t xml:space="preserve">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flexuosa</w:t>
      </w:r>
      <w:r w:rsidR="00041308">
        <w:t xml:space="preserve"> var.</w:t>
      </w:r>
      <w:r w:rsidR="00041308" w:rsidRPr="00815E7D">
        <w:rPr>
          <w:i/>
        </w:rPr>
        <w:t xml:space="preserve"> ambigua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punctata</w:t>
      </w:r>
      <w:r>
        <w:t xml:space="preserve"> Humb. &amp; Bonpl. ex Willd.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humboldtii</w:t>
      </w:r>
      <w:r>
        <w:t xml:space="preserve"> Ham.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macracanthoides</w:t>
      </w:r>
      <w:r>
        <w:t xml:space="preserve"> Bertero ex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macracanthoides</w:t>
      </w:r>
      <w:r>
        <w:t xml:space="preserve"> (Bertero ex DC.)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subinermis</w:t>
      </w:r>
      <w:r>
        <w:t xml:space="preserve"> Bertero ex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pellacantha</w:t>
      </w:r>
      <w:r>
        <w:t xml:space="preserve"> Meyen</w:t>
      </w:r>
      <w:r>
        <w:t xml:space="preserve"> (1834)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pellacantha</w:t>
      </w:r>
      <w:r>
        <w:t xml:space="preserve"> (Meyen) Vogel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microcephala</w:t>
      </w:r>
      <w:r>
        <w:t xml:space="preserve"> Macfad.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platyacantha</w:t>
      </w:r>
      <w:r>
        <w:t xml:space="preserve"> Schltdl.</w:t>
      </w:r>
      <w:r>
        <w:t xml:space="preserve"> (1838)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flexuosa</w:t>
      </w:r>
      <w:r w:rsidR="00041308">
        <w:t xml:space="preserve"> var.</w:t>
      </w:r>
      <w:r w:rsidR="00041308" w:rsidRPr="00815E7D">
        <w:rPr>
          <w:i/>
        </w:rPr>
        <w:t xml:space="preserve"> lasiocarpa</w:t>
      </w:r>
      <w:r>
        <w:t xml:space="preserve"> Griseb.</w:t>
      </w:r>
      <w:r>
        <w:t xml:space="preserve"> (1857)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macracantha</w:t>
      </w:r>
      <w:r w:rsidR="00041308">
        <w:t xml:space="preserve"> var.</w:t>
      </w:r>
      <w:r w:rsidR="00041308" w:rsidRPr="00815E7D">
        <w:rPr>
          <w:i/>
        </w:rPr>
        <w:t xml:space="preserve"> glabrescens</w:t>
      </w:r>
      <w:r>
        <w:t xml:space="preserve"> Griseb.</w:t>
      </w:r>
      <w:r>
        <w:t xml:space="preserve"> (1860)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macracantha</w:t>
      </w:r>
      <w:r w:rsidR="00041308">
        <w:t xml:space="preserve"> var.</w:t>
      </w:r>
      <w:r w:rsidR="00041308" w:rsidRPr="00815E7D">
        <w:rPr>
          <w:i/>
        </w:rPr>
        <w:t xml:space="preserve"> glabrens</w:t>
      </w:r>
      <w:r>
        <w:t xml:space="preserve"> Eggers</w:t>
      </w:r>
      <w:r>
        <w:t xml:space="preserve"> (1879)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Poponax cowellii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cowellii</w:t>
      </w:r>
      <w:r>
        <w:t xml:space="preserve"> (Britton &amp; Rose) Léon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Poponax canescens</w:t>
      </w:r>
      <w:r>
        <w:t xml:space="preserve"> Britton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canescens</w:t>
      </w:r>
      <w:r>
        <w:t xml:space="preserve"> (Britton) Garcia-Barr. &amp; Forero</w:t>
      </w:r>
      <w:r>
        <w:t xml:space="preserve"> (1968)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cundinamarcensis</w:t>
      </w:r>
      <w:r>
        <w:t xml:space="preserve"> R.P.Subhedar</w:t>
      </w:r>
      <w:r>
        <w:t xml:space="preserve"> (1989)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macracantha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Kitanov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macracantha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Ecuador, Guayaquil, Humboldt &amp; Bonpland 3799 (B-W [barcode 19168-010); isotypes: F, IT, NY, P</w:t>
      </w:r>
      <w:proofErr w:type="spellEnd"/>
      <w:r w:rsidRPr="009A6983">
        <w:rPr>
          <w:b/>
        </w:rPr>
        <w:t xml:space="preserve"> Source:</w:t>
      </w:r>
      <w:r>
        <w:t xml:space="preserve"> Seigler &amp; Ebinger (2007: 608); Wiersema 2015: 370)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macracantha Humb. &amp; Bonpl. ex Willd. has been conserved over Mimosa lutea Mill. (fide Wiersema 2015, App. IV: 370).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macracantha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1:78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macracantha</w:t>
      </w:r>
      <w:proofErr w:type="spellEnd"/>
      <w:r>
        <w:t xml:space="preserve"> Humb. &amp; Bonpl. ex Willd.</w:t>
      </w:r>
      <w:r w:rsidR="00780DEE" w:rsidRPr="00780DEE">
        <w:rPr>
          <w:i/>
        </w:rPr>
        <w:t xml:space="preserve"> Fl. Brit. W. I.</w:t>
      </w:r>
      <w:proofErr w:type="spellStart"/>
      <w:r w:rsidR="00780DEE">
        <w:t xml:space="preserve"> :222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macracantha var. glabrescens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macracantha</w:t>
      </w:r>
      <w:r>
        <w:t xml:space="preserve"> (Humb. &amp; Bonpl. ex Willd.) Killip</w:t>
      </w:r>
      <w:r w:rsidR="00780DEE" w:rsidRPr="00780DEE">
        <w:rPr>
          <w:i/>
        </w:rPr>
        <w:t xml:space="preserve"> Caribbean Forester</w:t>
      </w:r>
      <w:proofErr w:type="spellStart"/>
      <w:r w:rsidR="00780DEE">
        <w:t xml:space="preserve"> 9:241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macrantha</w:t>
      </w:r>
      <w:r>
        <w:t xml:space="preserve"> Willd.</w:t>
      </w:r>
      <w:r w:rsidR="00780DEE" w:rsidRPr="00780DEE">
        <w:rPr>
          <w:i/>
        </w:rPr>
        <w:t xml:space="preserve"> J. Econ. Taxon. Bot.</w:t>
      </w:r>
      <w:proofErr w:type="spellStart"/>
      <w:r w:rsidR="00780DEE">
        <w:t xml:space="preserve"> 20:631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misspelling of the name Acacia macracantha Willd. by Chakrabarty &amp; Gangopadhyay.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lutea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17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1731, W. Houstoun s.n. (BM); isotype: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161);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macracantha Humb. &amp; Bonpl. ex Willd. has been conserved over Mimosa lutea Mill. (fide Wiersema 2015, App. IV: 370).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lutea</w:t>
      </w:r>
      <w:r>
        <w:t xml:space="preserve"> (Mill.) Britton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16:327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lutea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lutea</w:t>
      </w:r>
      <w:proofErr w:type="spellEnd"/>
      <w:r>
        <w:t xml:space="preserve"> (Mill.) Britton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lutea var. aroma &amp; var. moniliformis by Kuntze in Revis. Gen. Pl. 3(2): 47 (1898).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26:301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lutea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lutea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26:303-305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lutea var. aroma &amp; var. moniliformis by Spegazzini in Bol. Acad. Nac. Ci. Republ. Argent. 26: 303-305 (1921).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lutea f. leptocarpa and several other forma by Speggazini in Bol. Acad. Nac. Ci. Republ. Argent. 26: 305+ (1921).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lutea</w:t>
      </w:r>
      <w:r>
        <w:t xml:space="preserve"> (Mill.)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160-161)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lutea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flexuosa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Cumana. Humboldt &amp; Bonpland 81 (B-Willd.); isotypes: P, HAL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flexuosa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flexuosa</w:t>
      </w:r>
      <w:proofErr w:type="spellEnd"/>
      <w:r>
        <w:t xml:space="preserve"> Humb. &amp; Bonpl. ex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flexuosa var. ambigua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flexuosa</w:t>
      </w:r>
      <w:r>
        <w:t xml:space="preserve"> (Humb. &amp; Bonpl. ex Willd.) Britton &amp; Rose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35:139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flexuosa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flexuosa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1:79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flexuosa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flexuosa</w:t>
      </w:r>
      <w:r>
        <w:t xml:space="preserve"> (Humb. &amp; Bonpl. ex Willd.) Forero &amp; C.Romero</w:t>
      </w:r>
      <w:r w:rsidR="00780DEE" w:rsidRPr="00780DEE">
        <w:rPr>
          <w:i/>
        </w:rPr>
        <w:t xml:space="preserve"> Estudio. Leg. Colomb.</w:t>
      </w:r>
      <w:proofErr w:type="spellStart"/>
      <w:r w:rsidR="00780DEE">
        <w:t xml:space="preserve"> 2:186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flexuosa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obtusa</w:t>
      </w:r>
      <w:r>
        <w:t xml:space="preserve"> Humb. &amp; Bonpl. ex Willd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Venezuela, Orinoco. Humboldt &amp; Bonpland s.n. (P-H.B.K.); isotype: B-Willd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obtusa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1:82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obtusa</w:t>
      </w:r>
      <w:r>
        <w:t xml:space="preserve"> Humb. &amp; Bonpl. ex Willd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atomaria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1:81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flexuosa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ambigua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Guadeloupe. C.G. Bertero s.n. (G-DC)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punctata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America meridionali, Humboldt &amp; Bonpland 1162 (B-Willd.)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humboldtii</w:t>
      </w:r>
      <w:r>
        <w:t xml:space="preserve"> Ham.</w:t>
      </w:r>
      <w:r w:rsidR="00780DEE" w:rsidRPr="00780DEE">
        <w:rPr>
          <w:i/>
        </w:rPr>
        <w:t xml:space="preserve"> Prodr. Pl. Ind. Occid.</w:t>
      </w:r>
      <w:proofErr w:type="spellStart"/>
      <w:r w:rsidR="00780DEE">
        <w:t xml:space="preserve"> :60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"Guyana"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punctata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macracanthoides</w:t>
      </w:r>
      <w:r>
        <w:t xml:space="preserve"> Bertero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C.G.Bertero s.n. (G-DC)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macracanthoides</w:t>
      </w:r>
      <w:r>
        <w:t xml:space="preserve"> (Bertero ex 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subinermis</w:t>
      </w:r>
      <w:r>
        <w:t xml:space="preserve"> Bertero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C.G. Bertero s.n. (G-DC, MO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pellacantha</w:t>
      </w:r>
      <w:r>
        <w:t xml:space="preserve"> Meyen</w:t>
      </w:r>
      <w:r w:rsidR="00780DEE" w:rsidRPr="00780DEE">
        <w:rPr>
          <w:i/>
        </w:rPr>
        <w:t xml:space="preserve"> Reise Erde</w:t>
      </w:r>
      <w:proofErr w:type="spellStart"/>
      <w:r w:rsidR="00780DEE">
        <w:t xml:space="preserve"> 1:445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'pellocantha'.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pellacantha</w:t>
      </w:r>
      <w:r>
        <w:t xml:space="preserve"> (Meyen) Vogel</w:t>
      </w:r>
      <w:r w:rsidR="00780DEE" w:rsidRPr="00780DEE">
        <w:rPr>
          <w:i/>
        </w:rPr>
        <w:t xml:space="preserve"> Nov. Actorum Acad. Caes. Leop.-Carol. Nat. Cur.</w:t>
      </w:r>
      <w:proofErr w:type="spellStart"/>
      <w:r w:rsidR="00780DEE">
        <w:t xml:space="preserve"> 19, Suppl. 1:45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Lima, Dombey, F.J.F. Meyen, Cuming, n. 1013. (n.v.)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pellacantha</w:t>
      </w:r>
      <w:r>
        <w:t xml:space="preserve"> Meyen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microcephala</w:t>
      </w:r>
      <w:r>
        <w:t xml:space="preserve"> Macfad.</w:t>
      </w:r>
      <w:r w:rsidR="00780DEE" w:rsidRPr="00780DEE">
        <w:rPr>
          <w:i/>
        </w:rPr>
        <w:t xml:space="preserve"> Fl. Jamaica</w:t>
      </w:r>
      <w:proofErr w:type="spellStart"/>
      <w:r w:rsidR="00780DEE">
        <w:t xml:space="preserve"> 1:316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at bridge beyond the second milestone on the windward road, J. Macfadyen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platyacantha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12:565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Mexico. Hidalgo: Hidalgo, Mineral del Monte, C.A. Ehrenberg s.n. (B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Bertol.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flexuosa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lasiocarpa</w:t>
      </w:r>
      <w:proofErr w:type="spellEnd"/>
      <w:r>
        <w:t xml:space="preserve"> Griseb.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7:211</w:t>
      </w:r>
      <w:proofErr w:type="spellEnd"/>
      <w:r w:rsidR="00780DEE">
        <w:t xml:space="preserve"> (1857)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None cited, from Guadeloupe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glabrescens</w:t>
      </w:r>
      <w:proofErr w:type="spellEnd"/>
      <w:r>
        <w:t xml:space="preserve"> Griseb.</w:t>
      </w:r>
      <w:r w:rsidR="00780DEE" w:rsidRPr="00780DEE">
        <w:rPr>
          <w:i/>
        </w:rPr>
        <w:t xml:space="preserve"> Fl. Brit. W. I.</w:t>
      </w:r>
      <w:proofErr w:type="spellStart"/>
      <w:r w:rsidR="00780DEE">
        <w:t xml:space="preserve"> :222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in dry plains, Mar, J. Macfadyen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glabrens</w:t>
      </w:r>
      <w:proofErr w:type="spellEnd"/>
      <w:r>
        <w:t xml:space="preserve"> Eggers</w:t>
      </w:r>
      <w:r w:rsidR="00780DEE" w:rsidRPr="00780DEE">
        <w:rPr>
          <w:i/>
        </w:rPr>
        <w:t xml:space="preserve"> Bull. U.S. Natl. Mus.</w:t>
      </w:r>
      <w:proofErr w:type="spellStart"/>
      <w:r w:rsidR="00780DEE">
        <w:t xml:space="preserve"> 13:49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cowellii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Oriente: tree 5 m with spreading branches, hillside thicket, vicinity of Santiago, 10-25 Mar 1912, N.L. Britton, E.G. Britton &amp; J.F. Cowell 12593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162-163)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cowellii</w:t>
      </w:r>
      <w:r>
        <w:t xml:space="preserve"> (Britton &amp; Rose) Léon</w:t>
      </w:r>
      <w:r w:rsidR="00780DEE" w:rsidRPr="00780DEE">
        <w:rPr>
          <w:i/>
        </w:rPr>
        <w:t xml:space="preserve"> Contr. Ocas. Mus. Hist. Nat. Colegio "De La Salle"</w:t>
      </w:r>
      <w:proofErr w:type="spellStart"/>
      <w:r w:rsidR="00780DEE">
        <w:t xml:space="preserve"> 9:8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cowellii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canescens</w:t>
      </w:r>
      <w:r>
        <w:t xml:space="preserve"> Britton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35:139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Cundinamarca. Anapoima, alt. 400 m, 1851-1857, J. Triana 4439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pennatula.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canescens</w:t>
      </w:r>
      <w:r>
        <w:t xml:space="preserve"> (Britton) Garcia-Barr. &amp; Forero</w:t>
      </w:r>
      <w:r w:rsidR="00780DEE" w:rsidRPr="00780DEE">
        <w:rPr>
          <w:i/>
        </w:rPr>
        <w:t xml:space="preserve"> Cat. Ilustr. Pl. Cundinamarca</w:t>
      </w:r>
      <w:proofErr w:type="spellStart"/>
      <w:r w:rsidR="00780DEE">
        <w:t xml:space="preserve"> 3:19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Martens &amp; Galeotti (1843).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canescens</w:t>
      </w:r>
      <w:r>
        <w:t xml:space="preserve">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cundinamarcensis</w:t>
      </w:r>
      <w:r>
        <w:t xml:space="preserve"> R.P.Subhedar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86(2):271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canescens</w:t>
      </w:r>
      <w:r>
        <w:t xml:space="preserve">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Kitanov</w:t>
      </w:r>
      <w:r w:rsidR="00780DEE" w:rsidRPr="00780DEE">
        <w:rPr>
          <w:i/>
        </w:rPr>
        <w:t xml:space="preserve"> Ann. Univ. Sofia, Fac. Biol.</w:t>
      </w:r>
      <w:proofErr w:type="spellStart"/>
      <w:r w:rsidR="00780DEE">
        <w:t xml:space="preserve"> 66(2):31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Cuba. Oriente. sur de Guantánamo en Novaliches, 30 Jun 1936, Hno. León s.n.(SV). (2) Cuba, Province Oriente, Santiago de Cuba-Caney, bordes del mar en Arroyo de la Costa, 9 Sep 1951, M. López Figueiras s.n. (SV)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