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riparia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riparia</w:t>
      </w:r>
      <w:proofErr w:type="spellEnd"/>
      <w:r>
        <w:t xml:space="preserve"> Kunth.</w:t>
      </w:r>
      <w:r w:rsidR="00780DEE" w:rsidRPr="00780DEE">
        <w:rPr>
          <w:i/>
        </w:rPr>
        <w:t xml:space="preserve"> Symb. Fl. Argent.</w:t>
      </w:r>
      <w:proofErr w:type="spellStart"/>
      <w:r w:rsidR="00780DEE">
        <w:t xml:space="preserve"> :121</w:t>
      </w:r>
      <w:proofErr w:type="spellEnd"/>
      <w:r w:rsidR="00780DEE">
        <w:t xml:space="preserve"> (1879)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riparia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(Kunth) Britton &amp; Rose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riparia var. subscandens &amp; var. tucumanensis by Grisebach in Symb. Fl. Argent. 121 (1879).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