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burmanniana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triflora</w:t>
      </w:r>
      <w:proofErr w:type="spellEnd"/>
      <w:r>
        <w:t xml:space="preserve"> Hoeven &amp; de Vriese</w:t>
      </w:r>
      <w:r w:rsidR="00780DEE" w:rsidRPr="00780DEE">
        <w:rPr>
          <w:i/>
        </w:rPr>
        <w:t xml:space="preserve"> Tijdschr. Natuurl. Gesch. Physiol.</w:t>
      </w:r>
      <w:proofErr w:type="spellStart"/>
      <w:r w:rsidR="00780DEE">
        <w:t xml:space="preserve"> 11:216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 published the varietal name triflora based on Acacia burmanniana [var.] beta of DC. with Acacia aurea Noronha in synonymy. de Candolle's [var.] beta was based on Mimosa caesia sens. Burm. non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