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mangiiformis</w:t>
      </w:r>
      <w:r>
        <w:t xml:space="preserve"> Maslin &amp; L.A.J.Thomson</w:t>
      </w:r>
      <w:r w:rsidR="00780DEE" w:rsidRPr="00780DEE">
        <w:rPr>
          <w:i/>
        </w:rPr>
        <w:t xml:space="preserve"> Telopea</w:t>
      </w:r>
      <w:proofErr w:type="spellStart"/>
      <w:r w:rsidR="00780DEE">
        <w:t xml:space="preserve"> 22:161-167</w:t>
      </w:r>
      <w:proofErr w:type="spellEnd"/>
      <w:r w:rsidR="00780DEE">
        <w:t xml:space="preserve"> (2019)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Papua New Guinea, Western Province, 300 m E of Jari River mouth along Mai Kussa River, 08º53’S 142º03’E, 18 Oct 1988, M.W.McDonald MM 817 (holotype: PERTH 04189205; isotypes (n.v.): AD, BRI, CANB, DNA, LAE, MEL)"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This species is a hybrid involving the parents Acacia mangium and A. auriculiformis. The name A. × mangiiformis applies to all hybrid combinations involving Acacia auriculiformis and
A. mangium, irrespective of whether they are F1 or F2 hybrids including back-crosses, or which parent is the
mother plant (see ICN Article H.4).</w:t>
      </w:r>
    </w:p>
    <w:p w:rsidR="009A6983" w:rsidRPr="009A6983" w:rsidRDefault="009A6983">
      <w:r>
        <w:rPr>
          <w:b/>
        </w:rPr>
        <w:t>Distribution:</w:t>
      </w:r>
      <w:r>
        <w:t xml:space="preserve"> EAST ASIA [D]: China (Guangdong). SOUTHEAST ASIA: Indonesia [C], Malaysia [C], Papua New Guinea [N], Thailand [C], Vietnam [C]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