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macbridei</w:t>
      </w:r>
      <w:r>
        <w:t xml:space="preserve"> Britton &amp; Rose ex J.F.Macbr.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13:78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macbridei</w:t>
      </w:r>
      <w:proofErr w:type="spellEnd"/>
      <w:r>
        <w:t xml:space="preserve"> (Britton &amp; Rose ex 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Junin. La Merced, liana-like in debris along river, alt. 2000 ft., 10-24 Aug. 1923, J.F. Macbride 5326 (F, G - photo, NY - photo, US - photo); isotypes: G, NY - fragment, US fragment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According to Seigler et al (2006: 56): Macbride (1943) designated J.F. Macbride 5326 as the type, but listed other specimens as representative material; Macbride indicated that the name came from Britton and 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