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kallunkiae</w:t>
      </w:r>
      <w:r>
        <w:t xml:space="preserve"> J.W.Grimes &amp; Barneby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37:186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kallunkiae</w:t>
      </w:r>
      <w:proofErr w:type="spellEnd"/>
      <w:r>
        <w:t xml:space="preserve"> (J.W.Grimes &amp; Barneby)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 rd. 265. trecha que liga a BR 415 com Caatiba, 3 km da BR 415, 3 Mar. 1978, S.A. Mori et al. 9373 (CEPEC); isotypes: K, NY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