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macracantha</w:t>
      </w:r>
      <w:r>
        <w:t xml:space="preserve"> Humb. &amp; Bonpl. ex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4(2):1080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Ecuador, Guayaquil, Humboldt &amp; Bonpland 3799 (B-W [barcode 19168-010); isotypes: F, IT, NY, P</w:t>
      </w:r>
      <w:proofErr w:type="spellEnd"/>
      <w:r w:rsidRPr="009A6983">
        <w:rPr>
          <w:b/>
        </w:rPr>
        <w:t xml:space="preserve"> Source:</w:t>
      </w:r>
      <w:r>
        <w:t xml:space="preserve"> Seigler &amp; Ebinger (2007: 608); Wiersema 2015: 370)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name Acacia macracantha Humb. &amp; Bonpl. ex Willd. has been conserved over Mimosa lutea Mill. (fide Wiersema 2015, App. IV: 370). The conservation proposal was made in Seigler &amp; Ebinger (2007).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