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aff. victoriae</w:t>
      </w:r>
      <w:r w:rsidR="00AD1615">
        <w:t xml:space="preserve"> ms</w:t>
      </w:r>
      <w:r>
        <w:t xml:space="preserve"> sens. Maslin</w:t>
      </w:r>
      <w:r w:rsidR="00780DEE" w:rsidRPr="00780DEE">
        <w:rPr>
          <w:i/>
        </w:rPr>
        <w:t xml:space="preserve"> in J.P.Jessop (ed.), Fl. Centr. Australia</w:t>
      </w:r>
      <w:proofErr w:type="spellStart"/>
      <w:r w:rsidR="00780DEE">
        <w:t xml:space="preserve"> :131</w:t>
      </w:r>
      <w:proofErr w:type="spellEnd"/>
      <w:r w:rsidR="00780DEE">
        <w:t xml:space="preserve"> (1981)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robeorum</w:t>
      </w:r>
      <w:proofErr w:type="spellEnd"/>
      <w:r>
        <w:t xml:space="preserve"> 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