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hamulosa</w:t>
      </w:r>
      <w:r>
        <w:t xml:space="preserve"> (Benth.)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Somalia. ARABIAN PENINSULA [N]: North Yemen, Oman, Saudi Arabia,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hamulosa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hamulosa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senegalensis</w:t>
      </w:r>
      <w:r>
        <w:t xml:space="preserve"> Forssk.</w:t>
      </w:r>
      <w:r>
        <w:t xml:space="preserve"> (1775)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senegalensis</w:t>
      </w:r>
      <w:r>
        <w:t xml:space="preserve"> Kyal. &amp; Boatwr.</w:t>
      </w:r>
      <w:r>
        <w:t xml:space="preserve"> (2013)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paradoxa</w:t>
      </w:r>
      <w:r>
        <w:t xml:space="preserve"> Chiov.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asak</w:t>
      </w:r>
      <w:r>
        <w:t xml:space="preserve"> sens. auct. mult.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hamulosa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Saudi Arabia, Jiddah (Gedda), S. Fischer 72 (K)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senegalensis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From Arabia, Forsskal (C)</w:t>
      </w:r>
      <w:proofErr w:type="spellEnd"/>
      <w:r w:rsidRPr="009A6983">
        <w:rPr>
          <w:b/>
        </w:rPr>
        <w:t xml:space="preserve"> Source:</w:t>
      </w:r>
      <w:r>
        <w:t xml:space="preserve"> Ross (1979: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Houtt. (1774).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senegalensis</w:t>
      </w:r>
      <w:r>
        <w:t xml:space="preserve">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Mimosa senegalensis Forssk. nom. illeg., non Houtt. (1774). Should have been based on Acacia hamulosa Benth. as the earliest legitimate name for the taxon.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senegalensis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paradoxa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1:165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Obbia Ilbehhi Puccioni &amp; Stefanini 533 (FI)</w:t>
      </w:r>
      <w:proofErr w:type="spellEnd"/>
      <w:r w:rsidRPr="009A6983">
        <w:rPr>
          <w:b/>
        </w:rPr>
        <w:t xml:space="preserve"> Source:</w:t>
      </w:r>
      <w:r>
        <w:t xml:space="preserve"> Ross (1979: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r>
        <w:t xml:space="preserve"> sens. auct. mult.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by various authors, fide Ross (1979: 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