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sakalava</w:t>
      </w:r>
      <w:r>
        <w:t xml:space="preserve"> (Drake)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(var.hispida, var.sakalava)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sakalava</w:t>
      </w:r>
      <w:r>
        <w:t xml:space="preserve"> Drake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sakalava</w:t>
      </w:r>
      <w:r>
        <w:t xml:space="preserve"> Drake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drakei</w:t>
      </w:r>
      <w:r>
        <w:t xml:space="preserve"> R.Vig.</w:t>
      </w:r>
      <w:r>
        <w:t xml:space="preserve"> (1949)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sakalava</w:t>
      </w:r>
      <w:r>
        <w:t xml:space="preserve"> Drake</w:t>
      </w:r>
      <w:r w:rsidR="00780DEE" w:rsidRPr="00780DEE">
        <w:rPr>
          <w:i/>
        </w:rPr>
        <w:t xml:space="preserve"> in A.Grandidier, Hist. Phys. Madagascar</w:t>
      </w:r>
      <w:proofErr w:type="spellStart"/>
      <w:r w:rsidR="00780DEE">
        <w:t xml:space="preserve"> 1:65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r>
        <w:t xml:space="preserve"> (Drake)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Madagascar, Bekopaka, Greve 248 (P); isotypes: K, TAN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drakei</w:t>
      </w:r>
      <w:r>
        <w:t xml:space="preserve"> R.Vig.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13:334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Du Puy &amp;amp; Villiers (2002: 239);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r>
        <w:t xml:space="preserve"> (Drake)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239): W Madagascar, Ambongo, lac Kinkony, Perrier de la Bathie 12134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