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koltermanii</w:t>
      </w:r>
      <w:r>
        <w:t xml:space="preserve"> R.G.García, M.M.Mejía, Ebinger &amp; Seigler</w:t>
      </w:r>
      <w:r w:rsidR="00780DEE" w:rsidRPr="00780DEE">
        <w:rPr>
          <w:i/>
        </w:rPr>
        <w:t xml:space="preserve"> J. Bot. Res. Inst. Texas</w:t>
      </w:r>
      <w:proofErr w:type="spellStart"/>
      <w:r w:rsidR="00780DEE">
        <w:t xml:space="preserve"> 6:45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Haiti. Ouest. '13 km al norte de Croix Bouquets, en la carretera, a Mirabelais en un farallón al borde de la carretera con vegetación arbustiva, secondaria con Exostema, Alvaradoa, and Croton,' 5 Apr. 1998, R. Garcia, M. Mejía, &amp; D. Kolterman 6921 (holotype, JBSD; isotypes, EHH, EIU, ILL)."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CARIBBEAN [N]: Haiti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