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verrucifera</w:t>
      </w:r>
      <w:r>
        <w:t xml:space="preserve"> Harms</w:t>
      </w:r>
      <w:r w:rsidR="00780DEE" w:rsidRPr="00780DEE">
        <w:rPr>
          <w:i/>
        </w:rPr>
        <w:t xml:space="preserve"> in O.Warburg, Kunene-Sambesi Exped.</w:t>
      </w:r>
      <w:proofErr w:type="spellStart"/>
      <w:r w:rsidR="00780DEE">
        <w:t xml:space="preserve"> :244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(Oliv.)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