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silvicola</w:t>
      </w:r>
      <w:r>
        <w:t xml:space="preserve"> Gilbert &amp; Boutique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22:179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kamerunensis</w:t>
      </w:r>
      <w:proofErr w:type="spellEnd"/>
      <w:r>
        <w:t xml:space="preserve"> (Gand.)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specimens: Lebrun 3197, Gillardin 350 &amp; Louis 1236 (Ross 1979: 49).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