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nilotica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tomentosa</w:t>
      </w:r>
      <w:proofErr w:type="spellEnd"/>
      <w:r>
        <w:t xml:space="preserve"> (Benth.)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172:515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Lock &amp; Simpson (1991: 12)  note that the distinction between subsp. tomentosa and subsp. indica is not always clear,  and they may be only varietally distinct.</w:t>
      </w:r>
    </w:p>
    <w:p w:rsidR="009A6983" w:rsidRPr="009A6983" w:rsidRDefault="009A6983">
      <w:r>
        <w:rPr>
          <w:b/>
        </w:rPr>
        <w:t>Distribution:</w:t>
      </w:r>
      <w:r>
        <w:t xml:space="preserve"> AFRICA [N]: Chad, Djibouti, Ethiopia, Mali, Nigeria, Senegal, Sudan. ARABIAN PENINSULA [N]: Saudi Arabia. INDIAN SUBCONTINENT [N]: India (Rajasthan, Punjab), Pakistan. WEST ASIA [N]: Iran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9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arabica</w:t>
      </w:r>
      <w:r>
        <w:t xml:space="preserve"> var.</w:t>
      </w:r>
      <w:r w:rsidRPr="00815E7D">
        <w:rPr>
          <w:i/>
        </w:rPr>
        <w:t xml:space="preserve"> tomentosa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arabica</w:t>
      </w:r>
      <w:r w:rsidR="00041308">
        <w:t xml:space="preserve"> var.</w:t>
      </w:r>
      <w:r w:rsidR="00041308" w:rsidRPr="00815E7D">
        <w:rPr>
          <w:i/>
        </w:rPr>
        <w:t xml:space="preserve"> tomentosa</w:t>
      </w:r>
      <w:r>
        <w:t xml:space="preserve"> Benth.</w:t>
      </w:r>
      <w:r>
        <w:t xml:space="preserve"> (1842)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scorpioides</w:t>
      </w:r>
      <w:r w:rsidR="00041308">
        <w:t xml:space="preserve"> var.</w:t>
      </w:r>
      <w:r w:rsidR="00041308" w:rsidRPr="00815E7D">
        <w:rPr>
          <w:i/>
        </w:rPr>
        <w:t xml:space="preserve"> pubescens</w:t>
      </w:r>
      <w:r>
        <w:t xml:space="preserve"> A.Chev.</w:t>
      </w:r>
      <w:r>
        <w:t xml:space="preserve"> (1927)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nilotica</w:t>
      </w:r>
      <w:r w:rsidR="00041308">
        <w:t xml:space="preserve"> var.</w:t>
      </w:r>
      <w:r w:rsidR="00041308" w:rsidRPr="00815E7D">
        <w:rPr>
          <w:i/>
        </w:rPr>
        <w:t xml:space="preserve"> tomentosa</w:t>
      </w:r>
      <w:r>
        <w:t xml:space="preserve"> (Benth.) A.F.Hill</w:t>
      </w:r>
      <w:r>
        <w:t xml:space="preserve"> (1940)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nilotica</w:t>
      </w:r>
      <w:r w:rsidR="00041308">
        <w:t xml:space="preserve"> subsp.</w:t>
      </w:r>
      <w:r w:rsidR="00041308" w:rsidRPr="00815E7D">
        <w:rPr>
          <w:i/>
        </w:rPr>
        <w:t xml:space="preserve"> tomentosa</w:t>
      </w:r>
      <w:r>
        <w:t xml:space="preserve"> (Benth.) Brenan</w:t>
      </w:r>
      <w:r>
        <w:t xml:space="preserve"> (1957)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nebneb</w:t>
      </w:r>
      <w:r>
        <w:t xml:space="preserve"> Adans.</w:t>
      </w:r>
      <w:r>
        <w:t xml:space="preserve"> (1773)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neboueb</w:t>
      </w:r>
      <w:r>
        <w:t xml:space="preserve"> Baill.</w:t>
      </w:r>
      <w:r>
        <w:t xml:space="preserve"> (1863-4)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arabica</w:t>
      </w:r>
      <w:r>
        <w:t xml:space="preserve"> sens. Guill. &amp; Perr.</w:t>
      </w:r>
      <w:r>
        <w:t xml:space="preserve"> (1832)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arabica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tomentosa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1:500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tomentosa</w:t>
      </w:r>
      <w:proofErr w:type="spellEnd"/>
      <w:r>
        <w:t xml:space="preserve"> (Benth.)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(fide Ross 1979: 107): Senegambia, Heudelot s.n. (K)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scorpioides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pubescens</w:t>
      </w:r>
      <w:proofErr w:type="spellEnd"/>
      <w:r>
        <w:t xml:space="preserve"> A.Chev.</w:t>
      </w:r>
      <w:r w:rsidR="00780DEE" w:rsidRPr="00780DEE">
        <w:rPr>
          <w:i/>
        </w:rPr>
        <w:t xml:space="preserve"> Bull. Soc. Bot. France</w:t>
      </w:r>
      <w:proofErr w:type="spellStart"/>
      <w:r w:rsidR="00780DEE">
        <w:t xml:space="preserve"> 74:954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Ross (1979: 107)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tomentosa</w:t>
      </w:r>
      <w:proofErr w:type="spellEnd"/>
      <w:r>
        <w:t xml:space="preserve"> (Benth.)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varietal epithet is a lapsus calami for tomentosa according to Ross (1979: 107).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arabica</w:t>
      </w:r>
      <w:r>
        <w:t xml:space="preserve"> var.</w:t>
      </w:r>
      <w:r w:rsidRPr="00815E7D">
        <w:rPr>
          <w:i/>
        </w:rPr>
        <w:t xml:space="preserve"> tomentosa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tomentosa</w:t>
      </w:r>
      <w:proofErr w:type="spellEnd"/>
      <w:r>
        <w:t xml:space="preserve"> (Benth.) A.F.Hill</w:t>
      </w:r>
      <w:r w:rsidR="00780DEE" w:rsidRPr="00780DEE">
        <w:rPr>
          <w:i/>
        </w:rPr>
        <w:t xml:space="preserve"> Bot. Mus. Leafl.</w:t>
      </w:r>
      <w:proofErr w:type="spellStart"/>
      <w:r w:rsidR="00780DEE">
        <w:t xml:space="preserve"> 8:98</w:t>
      </w:r>
      <w:proofErr w:type="spellEnd"/>
      <w:r w:rsidR="00780DEE">
        <w:t xml:space="preserve"> (1940)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tomentosa</w:t>
      </w:r>
      <w:proofErr w:type="spellEnd"/>
      <w:r>
        <w:t xml:space="preserve"> (Benth.)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arabica</w:t>
      </w:r>
      <w:r>
        <w:t xml:space="preserve"> var.</w:t>
      </w:r>
      <w:r w:rsidRPr="00815E7D">
        <w:rPr>
          <w:i/>
        </w:rPr>
        <w:t xml:space="preserve"> tomentosa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tomentosa</w:t>
      </w:r>
      <w:proofErr w:type="spellEnd"/>
      <w:r>
        <w:t xml:space="preserve"> (Benth.)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12:84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Kyalangalilwa et al. (2013: 515)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tomentosa</w:t>
      </w:r>
      <w:proofErr w:type="spellEnd"/>
      <w:r>
        <w:t xml:space="preserve"> (Benth.)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arabica</w:t>
      </w:r>
      <w:r>
        <w:t xml:space="preserve"> var.</w:t>
      </w:r>
      <w:r w:rsidRPr="00815E7D">
        <w:rPr>
          <w:i/>
        </w:rPr>
        <w:t xml:space="preserve"> tomentosa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nebneb</w:t>
      </w:r>
      <w:r>
        <w:t xml:space="preserve"> Adans.</w:t>
      </w:r>
      <w:r w:rsidR="00780DEE" w:rsidRPr="00780DEE">
        <w:rPr>
          <w:i/>
        </w:rPr>
        <w:t xml:space="preserve"> Hist. Acad. Roy. Sci.</w:t>
      </w:r>
      <w:proofErr w:type="spellStart"/>
      <w:r w:rsidR="00780DEE">
        <w:t xml:space="preserve"> :4</w:t>
      </w:r>
      <w:proofErr w:type="spellEnd"/>
      <w:r w:rsidR="00780DEE">
        <w:t xml:space="preserve"> (1773)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Ross (1979: 107)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(Benth.)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neboueb</w:t>
      </w:r>
      <w:r>
        <w:t xml:space="preserve"> Baill.</w:t>
      </w:r>
      <w:r w:rsidR="00780DEE" w:rsidRPr="00780DEE">
        <w:rPr>
          <w:i/>
        </w:rPr>
        <w:t xml:space="preserve"> Adansonia</w:t>
      </w:r>
      <w:proofErr w:type="spellStart"/>
      <w:r w:rsidR="00780DEE">
        <w:t xml:space="preserve"> 4:117</w:t>
      </w:r>
      <w:proofErr w:type="spellEnd"/>
      <w:r w:rsidR="00780DEE">
        <w:t xml:space="preserve"> (1863-4)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Ross (1979: 107)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(Benth.)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arabica</w:t>
      </w:r>
      <w:r>
        <w:t xml:space="preserve"> sens. Guill. &amp; Perr.</w:t>
      </w:r>
      <w:r w:rsidR="00780DEE" w:rsidRPr="00780DEE">
        <w:rPr>
          <w:i/>
        </w:rPr>
        <w:t xml:space="preserve"> in A.Guillemin, G.S.Perrottet &amp; A.Richard, Fl. Seneg. Tent.</w:t>
      </w:r>
      <w:proofErr w:type="spellStart"/>
      <w:r w:rsidR="00780DEE">
        <w:t xml:space="preserve"> :250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(Benth.)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