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luederitzii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retinens</w:t>
      </w:r>
      <w:proofErr w:type="spellEnd"/>
      <w:r>
        <w:t xml:space="preserve"> (Sim)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Africa, Swaziland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retinens</w:t>
      </w:r>
      <w:r>
        <w:t xml:space="preserve"> Sim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retinens</w:t>
      </w:r>
      <w:r>
        <w:t xml:space="preserve"> Sim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luederitzii</w:t>
      </w:r>
      <w:r w:rsidR="00041308">
        <w:t xml:space="preserve"> var.</w:t>
      </w:r>
      <w:r w:rsidR="00041308" w:rsidRPr="00815E7D">
        <w:rPr>
          <w:i/>
        </w:rPr>
        <w:t xml:space="preserve"> retinens</w:t>
      </w:r>
      <w:r>
        <w:t xml:space="preserve"> (Sim) J.H.Ross &amp; Brenan</w:t>
      </w:r>
      <w:r>
        <w:t xml:space="preserve"> (1967)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gillettiae</w:t>
      </w:r>
      <w:r>
        <w:t xml:space="preserve"> Burtt Davy</w:t>
      </w:r>
      <w:r>
        <w:t xml:space="preserve"> (1932)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gelletiae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retinens</w:t>
      </w:r>
      <w:r>
        <w:t xml:space="preserve">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:157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118): Tab. 40, fig. A in Sims (For. Fl. P.E. Afr., 1909)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118) the type of Acacia retinens (namely, Mozambique, "Umbeluzi and Lebombo", Sim 6391) is presumably lost; he subsequently nominated the Sims tab. 40, fig. A. to serve as the type, but did not explicitly state that it was a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luederitzii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retinens</w:t>
      </w:r>
      <w:proofErr w:type="spellEnd"/>
      <w:r>
        <w:t xml:space="preserve"> (Sim) J.H.Ross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21:72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retinens</w:t>
      </w:r>
      <w:proofErr w:type="spellEnd"/>
      <w:r>
        <w:t xml:space="preserve"> (Sim)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retinens</w:t>
      </w:r>
      <w:r>
        <w:t xml:space="preserve"> Sim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gillettiae</w:t>
      </w:r>
      <w:r>
        <w:t xml:space="preserve"> Burtt Davy</w:t>
      </w:r>
      <w:r w:rsidR="00780DEE" w:rsidRPr="00780DEE">
        <w:rPr>
          <w:i/>
        </w:rPr>
        <w:t xml:space="preserve"> Man. Pl. Transvaal [Burtt Davy]</w:t>
      </w:r>
      <w:proofErr w:type="spellStart"/>
      <w:r w:rsidR="00780DEE">
        <w:t xml:space="preserve"> 2: xvii, 343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Mosdene, Naboomspruit, Galpin M 114 (K); isotypes: FHO, P, PRE, UPS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gelletiae</w:t>
      </w:r>
      <w:r>
        <w:t xml:space="preserve"> Burtt Davy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is Acacia gilletiae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