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ebutsiniorum</w:t>
      </w:r>
      <w:r>
        <w:t xml:space="preserve"> (P.J.H.Hurter)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172:512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South Africa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ebutsiniorum</w:t>
      </w:r>
      <w:r>
        <w:t xml:space="preserve"> P.J.H.Hurter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ebutsiniorum</w:t>
      </w:r>
      <w:r>
        <w:t xml:space="preserve"> P.J.H.Hurter</w:t>
      </w:r>
      <w:r>
        <w:t xml:space="preserve"> (2004)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ebutsiniorum</w:t>
      </w:r>
      <w:r>
        <w:t xml:space="preserve"> P.J.H.Hurter</w:t>
      </w:r>
      <w:r w:rsidR="00780DEE" w:rsidRPr="00780DEE">
        <w:rPr>
          <w:i/>
        </w:rPr>
        <w:t xml:space="preserve"> Bothalia</w:t>
      </w:r>
      <w:proofErr w:type="spellStart"/>
      <w:r w:rsidR="00780DEE">
        <w:t xml:space="preserve"> 34(1):42</w:t>
      </w:r>
      <w:proofErr w:type="spellEnd"/>
      <w:r w:rsidR="00780DEE">
        <w:t xml:space="preserve"> (2004)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ebutsiniorum</w:t>
      </w:r>
      <w:proofErr w:type="spellEnd"/>
      <w:r>
        <w:t xml:space="preserve"> (P.J.H.Hurter) Kyal. &amp; Boatwr.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"TYPE. - Mpumalanga, 2630 (Carolina): Ebutsini tribal land, Farm Tothiertoe 7 JT, 100 m, 8 November 2000, (-BB), P.J.H. Hurter 133 (PRE, holo.; K, NBG, PRU, iso.)."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South Africa, Mpumalanga, Ebutsini tribal land, Farm Tothietoe 7 JT, Hurter 133 (PRE); isotypes: K, NBG, PRU</w:t>
      </w:r>
      <w:proofErr w:type="spellEnd"/>
      <w:r w:rsidRPr="009A6983">
        <w:rPr>
          <w:b/>
        </w:rPr>
        <w:t xml:space="preserve"> Source:</w:t>
      </w:r>
      <w:r>
        <w:t xml:space="preserve"> Kyalangalilwa et al. (2013: 512)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