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pentagona</w:t>
      </w:r>
      <w:r>
        <w:t xml:space="preserve"> (Schumach. &amp; Thonn.)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Burundi, Cameroon, Congo, Democratic Republic of Congo, Equatorial Guinea, Ethiopia, Gabon, Ghana, Guinea, Kenya, Mozambique, Nigeria, Sao Tome &amp; Principe, Sierra Leone, Sudan, Tanzania, Uganda, Zimbabwe. INDIAN OCEAN [N]: Madagascar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pentagona</w:t>
      </w:r>
      <w:r>
        <w:t xml:space="preserve"> Schumach. &amp; Thonn.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pentagona</w:t>
      </w:r>
      <w:r>
        <w:t xml:space="preserve"> Schumach. &amp; Thonn.</w:t>
      </w:r>
      <w:r>
        <w:t xml:space="preserve"> (1827)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pentagona</w:t>
      </w:r>
      <w:r>
        <w:t xml:space="preserve"> (Schumach. &amp; Thonn.) Hook.f.</w:t>
      </w:r>
      <w:r>
        <w:t xml:space="preserve"> (1849)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pentaptera</w:t>
      </w:r>
      <w:r>
        <w:t xml:space="preserve"> Welw.</w:t>
      </w:r>
      <w:r>
        <w:t xml:space="preserve"> (1858, publ. 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 w:rsidR="00041308">
        <w:t xml:space="preserve"> var.</w:t>
      </w:r>
      <w:r w:rsidR="00041308" w:rsidRPr="00815E7D">
        <w:rPr>
          <w:i/>
        </w:rPr>
        <w:t xml:space="preserve"> dolichosperma</w:t>
      </w:r>
      <w:r>
        <w:t xml:space="preserve">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silvicola</w:t>
      </w:r>
      <w:r>
        <w:t xml:space="preserve"> Gilbert &amp; Boutique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Exell</w:t>
      </w:r>
      <w:r>
        <w:t xml:space="preserve"> (1944)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pentagona</w:t>
      </w:r>
      <w:r>
        <w:t xml:space="preserve"> Schumach. &amp; Thonn.</w:t>
      </w:r>
      <w:r w:rsidR="00780DEE" w:rsidRPr="00780DEE">
        <w:rPr>
          <w:i/>
        </w:rPr>
        <w:t xml:space="preserve"> Beskr. Guin. Pl.</w:t>
      </w:r>
      <w:proofErr w:type="spellStart"/>
      <w:r w:rsidR="00780DEE">
        <w:t xml:space="preserve"> :324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West Africa, Ghana, Jadofa, Thonning (C, photo at K</w:t>
      </w:r>
      <w:proofErr w:type="spellEnd"/>
      <w:r w:rsidRPr="009A6983">
        <w:rPr>
          <w:b/>
        </w:rPr>
        <w:t xml:space="preserve"> Source:</w:t>
      </w:r>
      <w:r>
        <w:t xml:space="preserve"> Ross (1979: 51); Du Puy &amp; Villiers (2002: 236)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TL2 for discussion of the authorship of the basionym: https://www.sil.si.edu/DigitalCollections/tl-2/browse.cfm?vol=5#page/413. The diagnosis is by Schumacher and the description by Thonning. Ross (1979: 51) gave the authorship of the basionym as Schumach. only.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pentagona</w:t>
      </w:r>
      <w:r>
        <w:t xml:space="preserve"> (Schumach. &amp; Thonn.) Hook.f.</w:t>
      </w:r>
      <w:r w:rsidR="00780DEE" w:rsidRPr="00780DEE">
        <w:rPr>
          <w:i/>
        </w:rPr>
        <w:t xml:space="preserve"> Niger Fl.</w:t>
      </w:r>
      <w:proofErr w:type="spellStart"/>
      <w:r w:rsidR="00780DEE">
        <w:t xml:space="preserve"> :331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pentagona</w:t>
      </w:r>
      <w:r>
        <w:t xml:space="preserve"> Schumach. &amp; Thonn.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pentaptera</w:t>
      </w:r>
      <w:r>
        <w:t xml:space="preserve"> Welw.</w:t>
      </w:r>
      <w:r w:rsidR="00780DEE" w:rsidRPr="00780DEE">
        <w:rPr>
          <w:i/>
        </w:rPr>
        <w:t xml:space="preserve"> Apont.</w:t>
      </w:r>
      <w:proofErr w:type="spellStart"/>
      <w:r w:rsidR="00780DEE">
        <w:t xml:space="preserve"> :584</w:t>
      </w:r>
      <w:proofErr w:type="spellEnd"/>
      <w:r w:rsidR="00780DEE">
        <w:t xml:space="preserve"> (1858, publ. 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Cuanza Norte, Pungo Andongo, prox. da estrada de Luxilo, Welwitsch 1809 (LISU); isotypes: BM, COI, K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dolichosperma</w:t>
      </w:r>
      <w:proofErr w:type="spellEnd"/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Cuanza Norte, Golungo Alto, prox. de Fonte de Felix Simoes, Welwitsch 1810 (LISU); isotypes: BM, COI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silvicola</w:t>
      </w:r>
      <w:r>
        <w:t xml:space="preserve"> Gilbert &amp; Boutique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22:179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Yangambi, between Lilanga and Yangole, Louis 6978 (BR); isotype: K</w:t>
      </w:r>
      <w:proofErr w:type="spellEnd"/>
      <w:r w:rsidRPr="009A6983">
        <w:rPr>
          <w:b/>
        </w:rPr>
        <w:t xml:space="preserve"> Source:</w:t>
      </w:r>
      <w:r>
        <w:t xml:space="preserve"> Ross (1979: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Exell</w:t>
      </w:r>
      <w:r w:rsidR="00780DEE" w:rsidRPr="00780DEE">
        <w:rPr>
          <w:i/>
        </w:rPr>
        <w:t xml:space="preserve"> Cat. Vasc. Pl. S. Tome</w:t>
      </w:r>
      <w:proofErr w:type="spellStart"/>
      <w:r w:rsidR="00780DEE">
        <w:t xml:space="preserve"> :170</w:t>
      </w:r>
      <w:proofErr w:type="spellEnd"/>
      <w:r w:rsidR="00780DEE">
        <w:t xml:space="preserve"> (1944)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pentagona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 Pro parte, as to specimen Mann (Ross 1979: 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