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mellifera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mellifera</w:t>
      </w:r>
      <w:proofErr w:type="spellEnd"/>
      <w:r>
        <w:t xml:space="preserve"> (Vahl) Seigler &amp; Ebinger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172:509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Senegalia mellifera subsp. detiens (Burch.) Kyal. &amp; Boatwr.</w:t>
      </w:r>
    </w:p>
    <w:p w:rsidR="009A6983" w:rsidRPr="009A6983" w:rsidRDefault="009A6983">
      <w:r>
        <w:rPr>
          <w:b/>
        </w:rPr>
        <w:t>Distribution:</w:t>
      </w:r>
      <w:r>
        <w:t xml:space="preserve"> AFRICA [N]: Angola, Djibouti, Egypt, Ethiopia, Kenya, Namibia, Somalia, Sudan, Tanzania. ARABIAN PENINSULA [N]: North Yemen, Saudi Arabia, South Yemen. INDIAN SUBCONTINENT [I]: India (Tamil Nadu), Pakistan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mellifera</w:t>
      </w:r>
      <w:r>
        <w:t xml:space="preserve"> Vahl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mellifera</w:t>
      </w:r>
      <w:r w:rsidR="00041308">
        <w:t xml:space="preserve"> subsp.</w:t>
      </w:r>
      <w:r w:rsidR="00041308" w:rsidRPr="00815E7D">
        <w:rPr>
          <w:i/>
        </w:rPr>
        <w:t xml:space="preserve"> mellifera</w:t>
      </w:r>
      <w:r>
        <w:t xml:space="preserve"> (Vahl.)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mellifera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mellifera</w:t>
      </w:r>
      <w:proofErr w:type="spellEnd"/>
      <w:r>
        <w:t xml:space="preserve"> (Vahl.) Benth.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mellifera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mellifera</w:t>
      </w:r>
      <w:proofErr w:type="spellEnd"/>
      <w:r>
        <w:t xml:space="preserve"> (Vahl)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effected by publication of Acacia mellifera subsp. detiens (Burch.) Brenan (1956: 191).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mellifera</w:t>
      </w:r>
      <w:r>
        <w:t xml:space="preserve"> Vahl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