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polyacantha</w:t>
      </w:r>
      <w:r>
        <w:t xml:space="preserve"> (Willd.)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Sanjappa (1992) and Chakrabarty and Gangopadhyay (1996) treated Acacia (Senegalia) polyacantha as conspecific with A. (Senegalia) catechu but as discussed by Kshirsagar (2012) it is a distinct species. Senegalia polyacantha comprises two subspecies with the typical one occurring in India and probably Sri Lanka; S. polyacantha subsp. campylacanthao curs in Africa.</w:t>
      </w:r>
    </w:p>
    <w:p w:rsidR="009A6983" w:rsidRPr="009A6983" w:rsidRDefault="009A6983">
      <w:r>
        <w:rPr>
          <w:b/>
        </w:rPr>
        <w:t>Distribution:</w:t>
      </w:r>
      <w:r>
        <w:t xml:space="preserve"> AFRICA: Benin [N], Botswana [N], Burundi [N], Cameroon [N], Central African Republic [N], Democratic Republic of Congo [N], Egypt [Or], Ethiopia [N], Gambia The [N], Ghana [N], Ivory Coast [N], Kenya [N], Malawi [N], Mali [N], Mozambique [N], Niger [N], Nigeria [N], Rwanda [N], Senegal [N], South Africa [N], Sudan [N], Tanzania [N], Togo [N], Uganda [N], Zambia [N], Zimbabwe [N]. CARIBBEAN [I]: Antigua-Barbuda, Barbados, Cuba, Grenada, Guadeloupe, Jamaica, Puerto Rico, St Vincent. INDIAN OCEAN: Madagascar [U], Mauritius [I]. INDIAN SUBCONTINENT: India [N] (Andhra Pradesh, Tamil Nadu, Maharashtra, Karnataka, Gujarat, Goa, Delhi, West Bengal), Sri Lanka [U]. SOUTH AMERICA [C]: Peru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(subsp.campylacantha, subsp.polyacantha)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polyacantha</w:t>
      </w:r>
      <w:r>
        <w:t xml:space="preserve">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polyacantha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suma</w:t>
      </w:r>
      <w:r>
        <w:t xml:space="preserve"> Roxb.</w:t>
      </w:r>
      <w:r>
        <w:t xml:space="preserve"> (1832)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suma</w:t>
      </w:r>
      <w:r>
        <w:t xml:space="preserve"> (Roxb.) Buch.-Ham. ex Voigt</w:t>
      </w:r>
      <w:r>
        <w:t xml:space="preserve"> (1845)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suma</w:t>
      </w:r>
      <w:r>
        <w:t xml:space="preserve"> (Roxb.) Kurz</w:t>
      </w:r>
      <w:r>
        <w:t xml:space="preserve"> (1874)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Senegalia suma</w:t>
      </w:r>
      <w:r>
        <w:t xml:space="preserve"> (Roxb.) Britton &amp; Rose</w:t>
      </w:r>
      <w:r>
        <w:t xml:space="preserve"> (1928)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catechu</w:t>
      </w:r>
      <w:r w:rsidR="00041308">
        <w:t xml:space="preserve"> subsp.</w:t>
      </w:r>
      <w:r w:rsidR="00041308" w:rsidRPr="00815E7D">
        <w:rPr>
          <w:i/>
        </w:rPr>
        <w:t xml:space="preserve"> suma</w:t>
      </w:r>
      <w:r>
        <w:t xml:space="preserve"> (Roxb.)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suma</w:t>
      </w:r>
      <w:r>
        <w:t xml:space="preserve"> Roxb.</w:t>
      </w:r>
      <w:r>
        <w:t xml:space="preserve"> (1814)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albida</w:t>
      </w:r>
      <w:r>
        <w:t xml:space="preserve"> Roxb. ex Wall.</w:t>
      </w:r>
      <w:r>
        <w:t xml:space="preserve"> (1831-32)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tamariscina</w:t>
      </w:r>
      <w:r>
        <w:t xml:space="preserve"> B.Hayne ex Wall.</w:t>
      </w:r>
      <w:r>
        <w:t xml:space="preserve"> (1831-32)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suma</w:t>
      </w:r>
      <w:r>
        <w:t xml:space="preserve"> Buch.-Ham. ex Wall.</w:t>
      </w:r>
      <w:r>
        <w:t xml:space="preserve"> (1831-32)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catechu</w:t>
      </w:r>
      <w:r>
        <w:t xml:space="preserve"> sens. Griesb.</w:t>
      </w:r>
      <w:r>
        <w:t xml:space="preserve"> (1988)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polyacantha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 orientali."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Eastern India, Roxburgh in Herb. Willdenow 19166 (B); isotype: K 000654030 - fragment</w:t>
      </w:r>
      <w:proofErr w:type="spellEnd"/>
      <w:r w:rsidRPr="009A6983">
        <w:rPr>
          <w:b/>
        </w:rPr>
        <w:t xml:space="preserve"> Source:</w:t>
      </w:r>
      <w:r>
        <w:t xml:space="preserve"> Brenan (1956: 195); Ross (1979: 73)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Both Sanjappa (1992: 38) and Chakrabarty &amp; Gandopadhyay (1996: 606)  treated Acacia polyacantha as conspecific with A. catechu.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suma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2:563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nom. nov. of Roxburgh is based on Acacia polyacantha. A new name under Mimosa was needed because of M. polyachantha Willd. (1806) (=M. pigra L.).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suma</w:t>
      </w:r>
      <w:r>
        <w:t xml:space="preserve"> (Roxb.) Buch.-Ham. ex Voigt</w:t>
      </w:r>
      <w:r w:rsidR="00780DEE" w:rsidRPr="00780DEE">
        <w:rPr>
          <w:i/>
        </w:rPr>
        <w:t xml:space="preserve"> Hort. Suburb. Calcutt.</w:t>
      </w:r>
      <w:proofErr w:type="spellStart"/>
      <w:r w:rsidR="00780DEE">
        <w:t xml:space="preserve"> :260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superfl. (Voigt should have adopted the epithet 'polyacantha' in this combination). Kshirsagar (2012) treats A. suma (Roxb) Buch.-Ham. ex Voigt as a synonym of Acacia (Senegalia) polyacantha while Chakrabarty and Gandopadhyay (1996: 606) erroneously treat this name as conspecific with Acacia (Senegalia) catechu.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suma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suma</w:t>
      </w:r>
      <w:r>
        <w:t xml:space="preserve"> (Roxb.) Kurz</w:t>
      </w:r>
      <w:r w:rsidR="00780DEE" w:rsidRPr="00780DEE">
        <w:rPr>
          <w:i/>
        </w:rPr>
        <w:t xml:space="preserve"> in D.Brandis, Forest Fl. N.W. India</w:t>
      </w:r>
      <w:proofErr w:type="spellStart"/>
      <w:r w:rsidR="00780DEE">
        <w:t xml:space="preserve"> :187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appears in Sanjappa (1992: 44) who treated the entity as a distinct species. Nom. illeg. (superfl.).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suma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suma</w:t>
      </w:r>
      <w:r>
        <w:t xml:space="preserve"> (Roxb.)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23(2):113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superfl., Britton &amp; Rose should have adopted the name S. polyacantha.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suma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suma</w:t>
      </w:r>
      <w:proofErr w:type="spellEnd"/>
      <w:r>
        <w:t xml:space="preserve"> (Roxb.)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suma</w:t>
      </w:r>
      <w:r>
        <w:t xml:space="preserve"> Roxb.</w:t>
      </w:r>
      <w:r w:rsidR="00780DEE" w:rsidRPr="00780DEE">
        <w:rPr>
          <w:i/>
        </w:rPr>
        <w:t xml:space="preserve"> Hort. Bengal.</w:t>
      </w:r>
      <w:proofErr w:type="spellStart"/>
      <w:r w:rsidR="00780DEE">
        <w:t xml:space="preserve"> :41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albida</w:t>
      </w:r>
      <w:r>
        <w:t xml:space="preserve"> Roxb.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5227A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tamariscina</w:t>
      </w:r>
      <w:r>
        <w:t xml:space="preserve"> B.Hayne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5227B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suma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5227C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r>
        <w:t xml:space="preserve"> sens. Griesb.</w:t>
      </w:r>
      <w:r w:rsidR="00780DEE" w:rsidRPr="00780DEE">
        <w:rPr>
          <w:i/>
        </w:rPr>
        <w:t xml:space="preserve"> in R.A.Howard et al., Flora of the Lesser Antilles, Leeward and Windward Islands</w:t>
      </w:r>
      <w:proofErr w:type="spellStart"/>
      <w:r w:rsidR="00780DEE">
        <w:t xml:space="preserve"> 4: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entry in ILDIS (The Internationl Legume Database &amp; Information Service, Roskov et al. 2005), where Acacia catechu sens. Griesb. is given as a synonym of A. polyacantha Willd. The publication Fl. Lesser Antilles, from which it is cited, has not been seen.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