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lutea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aroma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26:313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Vachellia lutea var. aroma (Gillies ex Hook. &amp; Arn.) Speg. f. aroma.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