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acatlensis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417)  &amp;amp; (2023: 32)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acatlensis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acatlensis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