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anomalum</w:t>
      </w:r>
      <w:r>
        <w:t xml:space="preserve"> (C.A.Gardner ex Court)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anomala</w:t>
      </w:r>
      <w:proofErr w:type="spellEnd"/>
      <w:r>
        <w:t xml:space="preserve"> C.A.Gardner ex Court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anomala</w:t>
      </w:r>
      <w:r>
        <w:t xml:space="preserve"> C.A.Gardner ex Court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