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aemulum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aemulum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aemula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aemula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Racosperma aemulum subsp. muricatum (Maslin) Pedley 2003.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aemula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