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acanthocladum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acanthocladum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acanthoclada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acanthoclada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 Racosperma subsp. glaucescens (Maslin)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acanthoclada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