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ulicifolia</w:t>
      </w:r>
      <w:r>
        <w:t xml:space="preserve"> J.C.Wendl.</w:t>
      </w:r>
      <w:r w:rsidR="00780DEE" w:rsidRPr="00780DEE">
        <w:rPr>
          <w:i/>
        </w:rPr>
        <w:t xml:space="preserve"> Coll. Pl.</w:t>
      </w:r>
      <w:proofErr w:type="spellStart"/>
      <w:r w:rsidR="00780DEE">
        <w:t xml:space="preserve"> 1:25</w:t>
      </w:r>
      <w:proofErr w:type="spellEnd"/>
      <w:r w:rsidR="00780DEE">
        <w:t xml:space="preserve"> (1805)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"Australia"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Salisb. (1796).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