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aulacocarpa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fruticosa</w:t>
      </w:r>
      <w:proofErr w:type="spellEnd"/>
      <w:r>
        <w:t xml:space="preserve"> C.T.White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57:23</w:t>
      </w:r>
      <w:proofErr w:type="spellEnd"/>
      <w:r w:rsidR="00780DEE">
        <w:t xml:space="preserve"> (1946)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McDonald &amp;amp; Maslin (2000: 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aulacocarpa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"Ngun Ngun, Glass House Mts, alt. 800 ft, common on top and rocky slopes of the mountain (shrub or small tree up to 3 m high, flowers deep orange) 20 Mar. 1931, C. T.White 7651"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Ngun Ngun, alt. 800 ft, Mar. 1931, C. T. White 7651 (BRI, fide Pedley 1978); isotypes: K, NY</w:t>
      </w:r>
      <w:proofErr w:type="spellEnd"/>
      <w:r w:rsidRPr="009A6983">
        <w:rPr>
          <w:b/>
        </w:rPr>
        <w:t xml:space="preserve"> Source:</w:t>
      </w:r>
      <w:r>
        <w:t xml:space="preserve"> McDonald &amp; Maslin (2000: 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