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basedowii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viridis</w:t>
      </w:r>
      <w:proofErr w:type="spellEnd"/>
      <w:r>
        <w:t xml:space="preserve"> Blakely</w:t>
      </w:r>
      <w:r w:rsidR="00780DEE" w:rsidRPr="00780DEE">
        <w:rPr>
          <w:i/>
        </w:rPr>
        <w:t xml:space="preserve"> Austral. Naturalist</w:t>
      </w:r>
      <w:proofErr w:type="spellStart"/>
      <w:r w:rsidR="00780DEE">
        <w:t xml:space="preserve"> 11:9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Standley (sphalm. 'Standly') Chasm, N.T., 17 July 1939, Mrs. B.A. Dale per J. Buckingham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479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'basedowi'.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